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85A" w:rsidRDefault="00BD0F10" w:rsidP="0043685A">
      <w:pPr>
        <w:pStyle w:val="Heading1"/>
        <w:spacing w:line="320" w:lineRule="atLeast"/>
        <w:rPr>
          <w:rFonts w:ascii="Open Sans" w:eastAsia="Times New Roman" w:hAnsi="Open Sans"/>
        </w:rPr>
      </w:pPr>
      <w:r>
        <w:rPr>
          <w:rFonts w:ascii="Open Sans" w:eastAsia="Times New Roman" w:hAnsi="Open Sans"/>
        </w:rPr>
        <w:t>Iluminismo</w:t>
      </w:r>
    </w:p>
    <w:p w:rsidR="00BD0F10" w:rsidRPr="0043685A" w:rsidRDefault="00BD0F10" w:rsidP="0043685A">
      <w:pPr>
        <w:pStyle w:val="Heading1"/>
        <w:spacing w:line="320" w:lineRule="atLeast"/>
        <w:rPr>
          <w:rFonts w:ascii="Open Sans" w:eastAsia="Times New Roman" w:hAnsi="Open Sans"/>
        </w:rPr>
      </w:pPr>
      <w:bookmarkStart w:id="0" w:name="_GoBack"/>
      <w:bookmarkEnd w:id="0"/>
      <w:r>
        <w:rPr>
          <w:rFonts w:ascii="Open Sans" w:eastAsia="Times New Roman" w:hAnsi="Open Sans"/>
          <w:sz w:val="22"/>
          <w:szCs w:val="22"/>
        </w:rPr>
        <w:br/>
        <w:t>Ainda que importantes contemporâneos venham ressaltando as origens do Iluminismo no século XVII tardio, não há consenso abrangente quanto à datação do início da era do Iluminismo. Boa parte dos acadê</w:t>
      </w:r>
      <w:r>
        <w:rPr>
          <w:rFonts w:ascii="Open Sans" w:eastAsia="Times New Roman" w:hAnsi="Open Sans"/>
          <w:sz w:val="22"/>
          <w:szCs w:val="22"/>
        </w:rPr>
        <w:t>micos simplesmente utilizam o início do século XVIII como marco de referência, aproveitando a já consolidada denominação Século das Luzes . O término do período é, por sua vez, habitualmente assinalado em coincidência com o início das Guerras Napoleônicas </w:t>
      </w:r>
      <w:r>
        <w:rPr>
          <w:rFonts w:ascii="Open Sans" w:eastAsia="Times New Roman" w:hAnsi="Open Sans"/>
          <w:sz w:val="22"/>
          <w:szCs w:val="22"/>
        </w:rPr>
        <w:t>(1804-1815).</w:t>
      </w:r>
      <w:r>
        <w:rPr>
          <w:rFonts w:ascii="Open Sans" w:eastAsia="Times New Roman" w:hAnsi="Open Sans"/>
          <w:sz w:val="22"/>
          <w:szCs w:val="22"/>
        </w:rPr>
        <w:br/>
        <w:t xml:space="preserve">Iluminismo é um conceito que sintetiza diversas tradições filosóficas, sociais, políticas,correntes intelectuais e atitudes religiosas. Pode-se falar mesmo em diversos micro-iluminismos, diferenciando especificidades temporais, regionais e de </w:t>
      </w:r>
      <w:r>
        <w:rPr>
          <w:rFonts w:ascii="Open Sans" w:eastAsia="Times New Roman" w:hAnsi="Open Sans"/>
          <w:sz w:val="22"/>
          <w:szCs w:val="22"/>
        </w:rPr>
        <w:t>matiz religioso, como nos casos de Iluminismo tardio, Iluminismo escocês eIluminismo católico.</w:t>
      </w:r>
      <w:r>
        <w:rPr>
          <w:rFonts w:ascii="Open Sans" w:eastAsia="Times New Roman" w:hAnsi="Open Sans"/>
          <w:sz w:val="22"/>
          <w:szCs w:val="22"/>
        </w:rPr>
        <w:br/>
        <w:t>O Iluminismo é, para sintetizar, uma atitude geral de pensamento e de ação. Os iluministas admitiam que os seres humanos estão em condição de tornar este mundo u</w:t>
      </w:r>
      <w:r>
        <w:rPr>
          <w:rFonts w:ascii="Open Sans" w:eastAsia="Times New Roman" w:hAnsi="Open Sans"/>
          <w:sz w:val="22"/>
          <w:szCs w:val="22"/>
        </w:rPr>
        <w:t>m mundo melhor - mediante introspecção, livre exercício das capacidades humanas e do engajamento político-social.Immanuel Kant, um dos mais conhecidos expoentes do pensamento iluminista, num texto escrito precisamente como resposta à questão O que é o Ilum</w:t>
      </w:r>
      <w:r>
        <w:rPr>
          <w:rFonts w:ascii="Open Sans" w:eastAsia="Times New Roman" w:hAnsi="Open Sans"/>
          <w:sz w:val="22"/>
          <w:szCs w:val="22"/>
        </w:rPr>
        <w:t>inismo?, descreveu de maneira lapidar a mencionada atitude:</w:t>
      </w:r>
      <w:r>
        <w:rPr>
          <w:rFonts w:ascii="Open Sans" w:eastAsia="Times New Roman" w:hAnsi="Open Sans"/>
          <w:sz w:val="22"/>
          <w:szCs w:val="22"/>
        </w:rPr>
        <w:br/>
        <w:t>"O Iluminismo representa a saída dos seres humanos de uma tutelagem que estes mesmos se impuseram a si. Tutelados são aqueles que se encontram incapazes de fazer uso da própria razão independentem</w:t>
      </w:r>
      <w:r>
        <w:rPr>
          <w:rFonts w:ascii="Open Sans" w:eastAsia="Times New Roman" w:hAnsi="Open Sans"/>
          <w:sz w:val="22"/>
          <w:szCs w:val="22"/>
        </w:rPr>
        <w:t>ente da direção de outrem. É-se culpado da própria tutelagem quando esta resulta não de uma deficiência do entendimento mas da falta de resolução e coragem para se fazer uso do entendimento independentemente dadireção de outrem. Sapere aude! Tem coragem pa</w:t>
      </w:r>
      <w:r>
        <w:rPr>
          <w:rFonts w:ascii="Open Sans" w:eastAsia="Times New Roman" w:hAnsi="Open Sans"/>
          <w:sz w:val="22"/>
          <w:szCs w:val="22"/>
        </w:rPr>
        <w:t>ra fazer uso da tua própria razão! - esse é o lema do Iluminismo".</w:t>
      </w:r>
      <w:r>
        <w:rPr>
          <w:rFonts w:ascii="Open Sans" w:eastAsia="Times New Roman" w:hAnsi="Open Sans"/>
          <w:sz w:val="22"/>
          <w:szCs w:val="22"/>
        </w:rPr>
        <w:br/>
        <w:t>As Fases do Iluminismo</w:t>
      </w:r>
      <w:r>
        <w:rPr>
          <w:rFonts w:ascii="Open Sans" w:eastAsia="Times New Roman" w:hAnsi="Open Sans"/>
          <w:sz w:val="22"/>
          <w:szCs w:val="22"/>
        </w:rPr>
        <w:br/>
        <w:t>Os pensadores iluministas tinham como ideal a extensão dos princípios do conhecimento crítico a todos os campos do mundo humano. Supunham poder contribuir para o prog</w:t>
      </w:r>
      <w:r>
        <w:rPr>
          <w:rFonts w:ascii="Open Sans" w:eastAsia="Times New Roman" w:hAnsi="Open Sans"/>
          <w:sz w:val="22"/>
          <w:szCs w:val="22"/>
        </w:rPr>
        <w:t>resso da humanidade e para a superação dos resíduos de tirania e superstição que creditavam ao legado da Idade Média. A maior parte dos iluministas associava ainda o ideal de conhecimento crítico à tarefa do melhoramento do estado e da sociedade.</w:t>
      </w:r>
      <w:r>
        <w:rPr>
          <w:rFonts w:ascii="Open Sans" w:eastAsia="Times New Roman" w:hAnsi="Open Sans"/>
          <w:sz w:val="22"/>
          <w:szCs w:val="22"/>
        </w:rPr>
        <w:br/>
        <w:t xml:space="preserve">O uso do </w:t>
      </w:r>
      <w:r>
        <w:rPr>
          <w:rFonts w:ascii="Open Sans" w:eastAsia="Times New Roman" w:hAnsi="Open Sans"/>
          <w:sz w:val="22"/>
          <w:szCs w:val="22"/>
        </w:rPr>
        <w:t xml:space="preserve">termo Iluminismo na forma singular justifica-se, contudo, dadas certas tendências gerais comuns a todos os iluminismos, nomeadamente, a ênfase nas ideias de progresso e perfectibilidade humana, assim como a defesa do conhecimento racional como meio para a </w:t>
      </w:r>
      <w:r>
        <w:rPr>
          <w:rFonts w:ascii="Open Sans" w:eastAsia="Times New Roman" w:hAnsi="Open Sans"/>
          <w:sz w:val="22"/>
          <w:szCs w:val="22"/>
        </w:rPr>
        <w:t>superação de preconceitos e ideologias tradicionais.</w:t>
      </w:r>
      <w:r>
        <w:rPr>
          <w:rFonts w:ascii="Open Sans" w:eastAsia="Times New Roman" w:hAnsi="Open Sans"/>
          <w:sz w:val="22"/>
          <w:szCs w:val="22"/>
        </w:rPr>
        <w:br/>
        <w:t>Entre o final do século XVII e a primeira metade do século XVIII, a principal influência sobre a filosofia do iluminismo proveio das concepções mecanicistas da natureza que haviam surgido na sequência da</w:t>
      </w:r>
      <w:r>
        <w:rPr>
          <w:rFonts w:ascii="Open Sans" w:eastAsia="Times New Roman" w:hAnsi="Open Sans"/>
          <w:sz w:val="22"/>
          <w:szCs w:val="22"/>
        </w:rPr>
        <w:t xml:space="preserve"> chamada revolução científica do século XVII. Neste contexto, o mais influente dos cientistas e filósofos da natureza foi então o físico inglês Isaac Newton. Em geral, pode-se afirmar que a primeira fase do Iluminismo foi marcada por tentativas de importaç</w:t>
      </w:r>
      <w:r>
        <w:rPr>
          <w:rFonts w:ascii="Open Sans" w:eastAsia="Times New Roman" w:hAnsi="Open Sans"/>
          <w:sz w:val="22"/>
          <w:szCs w:val="22"/>
        </w:rPr>
        <w:t>ão do modelo de estudo dos fenômenos físicos para a compreensão dos fenômenos humanos e culturais.</w:t>
      </w:r>
      <w:r>
        <w:rPr>
          <w:rFonts w:ascii="Open Sans" w:eastAsia="Times New Roman" w:hAnsi="Open Sans"/>
          <w:sz w:val="22"/>
          <w:szCs w:val="22"/>
        </w:rPr>
        <w:br/>
        <w:t xml:space="preserve">No entanto, a partir da segunda metade do século XVIII, muitos pensadores iluministas </w:t>
      </w:r>
      <w:r>
        <w:rPr>
          <w:rFonts w:ascii="Open Sans" w:eastAsia="Times New Roman" w:hAnsi="Open Sans"/>
          <w:sz w:val="22"/>
          <w:szCs w:val="22"/>
        </w:rPr>
        <w:lastRenderedPageBreak/>
        <w:t xml:space="preserve">passaram a afastar-se das premissas mecanicistas legadas pelas teorias </w:t>
      </w:r>
      <w:r>
        <w:rPr>
          <w:rFonts w:ascii="Open Sans" w:eastAsia="Times New Roman" w:hAnsi="Open Sans"/>
          <w:sz w:val="22"/>
          <w:szCs w:val="22"/>
        </w:rPr>
        <w:t>físicas do século XVII, aproximando-se então das teorias vitalistas que eram desenvolvidas pelas nascentes ciências davida. Boa parte das teorias sociais e das filosofias da história desenvolvidas na segunda metade do século XVIII, por autores como Denis D</w:t>
      </w:r>
      <w:r>
        <w:rPr>
          <w:rFonts w:ascii="Open Sans" w:eastAsia="Times New Roman" w:hAnsi="Open Sans"/>
          <w:sz w:val="22"/>
          <w:szCs w:val="22"/>
        </w:rPr>
        <w:t>iderot e Johann Gottfried von Herder, entre muitos outros, foram fortemente inspiradas pela obra de naturalistas tais como Buffon e Johann Friedrich Blumenbach.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Os Iluministas Regionais</w:t>
      </w:r>
      <w:r>
        <w:rPr>
          <w:rFonts w:ascii="Open Sans" w:eastAsia="Times New Roman" w:hAnsi="Open Sans"/>
          <w:sz w:val="22"/>
          <w:szCs w:val="22"/>
        </w:rPr>
        <w:br/>
        <w:t>Alemanha</w:t>
      </w:r>
      <w:r>
        <w:rPr>
          <w:rFonts w:ascii="Open Sans" w:eastAsia="Times New Roman" w:hAnsi="Open Sans"/>
          <w:sz w:val="22"/>
          <w:szCs w:val="22"/>
        </w:rPr>
        <w:br/>
        <w:t>No espaço cultural alemão, um dos traços distintivos do Ilum</w:t>
      </w:r>
      <w:r>
        <w:rPr>
          <w:rFonts w:ascii="Open Sans" w:eastAsia="Times New Roman" w:hAnsi="Open Sans"/>
          <w:sz w:val="22"/>
          <w:szCs w:val="22"/>
        </w:rPr>
        <w:t>inismo (Aufklärung) é a inexistência do sentimento anticlerical que, por exemplo, deu a tônica ao Iluminismo francês. Os iluministas alemães possuíam, quase todos, profundo interesse e sensibilidade religiosas, e almejavam uma reformulação das formas de re</w:t>
      </w:r>
      <w:r>
        <w:rPr>
          <w:rFonts w:ascii="Open Sans" w:eastAsia="Times New Roman" w:hAnsi="Open Sans"/>
          <w:sz w:val="22"/>
          <w:szCs w:val="22"/>
        </w:rPr>
        <w:t>ligiosidade. O nome mais conhecido da Aufklärung foi Immanuel Kant. Outros importantes expoentes do iluminismo alemão foram: Johann Gottfried von Herder, Gotthold Ephraim Lessing, Moses Mendelssohn, entre outros.</w:t>
      </w:r>
      <w:r>
        <w:rPr>
          <w:rFonts w:ascii="Open Sans" w:eastAsia="Times New Roman" w:hAnsi="Open Sans"/>
          <w:sz w:val="22"/>
          <w:szCs w:val="22"/>
        </w:rPr>
        <w:br/>
        <w:t>Escócia</w:t>
      </w:r>
      <w:r>
        <w:rPr>
          <w:rFonts w:ascii="Open Sans" w:eastAsia="Times New Roman" w:hAnsi="Open Sans"/>
          <w:sz w:val="22"/>
          <w:szCs w:val="22"/>
        </w:rPr>
        <w:br/>
        <w:t>A Escócia, curiosamente um dos país</w:t>
      </w:r>
      <w:r>
        <w:rPr>
          <w:rFonts w:ascii="Open Sans" w:eastAsia="Times New Roman" w:hAnsi="Open Sans"/>
          <w:sz w:val="22"/>
          <w:szCs w:val="22"/>
        </w:rPr>
        <w:t>es mais pobres e remotos da Europa ocidental no século XVIII, foi um dos mais importantes espaços de produção de idéias associadas ao Iluminismo. Empirismo e pragmatismo foram as tendências mais marcantes do Iluminismo Escocês. Dentre os seus mais importan</w:t>
      </w:r>
      <w:r>
        <w:rPr>
          <w:rFonts w:ascii="Open Sans" w:eastAsia="Times New Roman" w:hAnsi="Open Sans"/>
          <w:sz w:val="22"/>
          <w:szCs w:val="22"/>
        </w:rPr>
        <w:t>tes expoentes destacam-se, entre outros: Adam Ferguson, David Hume, Francis Hutcheson, Thomas Reid, Adam Smith.</w:t>
      </w:r>
      <w:r>
        <w:rPr>
          <w:rFonts w:ascii="Open Sans" w:eastAsia="Times New Roman" w:hAnsi="Open Sans"/>
          <w:sz w:val="22"/>
          <w:szCs w:val="22"/>
        </w:rPr>
        <w:br/>
        <w:t>Estados Unidos</w:t>
      </w:r>
      <w:r>
        <w:rPr>
          <w:rFonts w:ascii="Open Sans" w:eastAsia="Times New Roman" w:hAnsi="Open Sans"/>
          <w:sz w:val="22"/>
          <w:szCs w:val="22"/>
        </w:rPr>
        <w:br/>
        <w:t>Nas colônias britânicas que formariam os futuros Estados Unidos da América, os ideais iluministas chegaram por importação da metr</w:t>
      </w:r>
      <w:r>
        <w:rPr>
          <w:rFonts w:ascii="Open Sans" w:eastAsia="Times New Roman" w:hAnsi="Open Sans"/>
          <w:sz w:val="22"/>
          <w:szCs w:val="22"/>
        </w:rPr>
        <w:t>ópole, mas tenderam a ser redesenhados com contornos religiosa e politicamente mais radicais. Idéias iluministas exerceram uma enorme influência sobre o pensamento e prática política dos chamados founding fathers (pais fundadores) dos Estados Unidos, entre</w:t>
      </w:r>
      <w:r>
        <w:rPr>
          <w:rFonts w:ascii="Open Sans" w:eastAsia="Times New Roman" w:hAnsi="Open Sans"/>
          <w:sz w:val="22"/>
          <w:szCs w:val="22"/>
        </w:rPr>
        <w:t xml:space="preserve"> eles:John Adams, SamuelAdams, Benjamin Franklin, Thomas Jefferson, Alexander Hamilton eJames Madison.</w:t>
      </w:r>
      <w:r>
        <w:rPr>
          <w:rFonts w:ascii="Open Sans" w:eastAsia="Times New Roman" w:hAnsi="Open Sans"/>
          <w:sz w:val="22"/>
          <w:szCs w:val="22"/>
        </w:rPr>
        <w:br/>
        <w:t>França</w:t>
      </w:r>
      <w:r>
        <w:rPr>
          <w:rFonts w:ascii="Open Sans" w:eastAsia="Times New Roman" w:hAnsi="Open Sans"/>
          <w:sz w:val="22"/>
          <w:szCs w:val="22"/>
        </w:rPr>
        <w:br/>
        <w:t>Na França, país de tradição católica, mas onde as correntes protestantes, nomeadamente os huguenotes, também desempenharam um papel dinamizador, h</w:t>
      </w:r>
      <w:r>
        <w:rPr>
          <w:rFonts w:ascii="Open Sans" w:eastAsia="Times New Roman" w:hAnsi="Open Sans"/>
          <w:sz w:val="22"/>
          <w:szCs w:val="22"/>
        </w:rPr>
        <w:t>avia uma tensão crescente entre as estruturas políticas conservadoras e os pensadores iluministas. Rousseau, por exemplo, originário de uma família huguenote e colaborador da Encyclopédie, foi perseguido e obrigado a exilar-se na Inglaterra. O conflito ent</w:t>
      </w:r>
      <w:r>
        <w:rPr>
          <w:rFonts w:ascii="Open Sans" w:eastAsia="Times New Roman" w:hAnsi="Open Sans"/>
          <w:sz w:val="22"/>
          <w:szCs w:val="22"/>
        </w:rPr>
        <w:t>re uma sociedade feudal e católica e as novas forças de pendor protestante e mercantil, irá culminar na Revolução Francesa. Madame de Staël, com o seu salão literário, onde avultam grandes nomes da vida cultural e política francesa, será uma grande referên</w:t>
      </w:r>
      <w:r>
        <w:rPr>
          <w:rFonts w:ascii="Open Sans" w:eastAsia="Times New Roman" w:hAnsi="Open Sans"/>
          <w:sz w:val="22"/>
          <w:szCs w:val="22"/>
        </w:rPr>
        <w:t>cia.Voltaire é retratado como um dos maiores filósofos iluministas da história.</w:t>
      </w:r>
      <w:r>
        <w:rPr>
          <w:rFonts w:ascii="Open Sans" w:eastAsia="Times New Roman" w:hAnsi="Open Sans"/>
          <w:sz w:val="22"/>
          <w:szCs w:val="22"/>
        </w:rPr>
        <w:br/>
        <w:t>Inglaterra</w:t>
      </w:r>
      <w:r>
        <w:rPr>
          <w:rFonts w:ascii="Open Sans" w:eastAsia="Times New Roman" w:hAnsi="Open Sans"/>
          <w:sz w:val="22"/>
          <w:szCs w:val="22"/>
        </w:rPr>
        <w:br/>
        <w:t>Na Inglaterra, a influência católica havia sido definitivamente afastada do poder político em 1688, com a Revolução Gloriosa. A partir de então, nenhum católico volt</w:t>
      </w:r>
      <w:r>
        <w:rPr>
          <w:rFonts w:ascii="Open Sans" w:eastAsia="Times New Roman" w:hAnsi="Open Sans"/>
          <w:sz w:val="22"/>
          <w:szCs w:val="22"/>
        </w:rPr>
        <w:t xml:space="preserve">aria a subir ao trono - embora a Igreja da Inglaterra tenha permanecido bastante próxima do Catolicismo em termos doutrinários e de organização interna. Sem o controle que a Igreja Católica exercia em </w:t>
      </w:r>
      <w:r>
        <w:rPr>
          <w:rFonts w:ascii="Open Sans" w:eastAsia="Times New Roman" w:hAnsi="Open Sans"/>
          <w:sz w:val="22"/>
          <w:szCs w:val="22"/>
        </w:rPr>
        <w:lastRenderedPageBreak/>
        <w:t>outras sociedades, a exemplo da espanhola ou a portugue</w:t>
      </w:r>
      <w:r>
        <w:rPr>
          <w:rFonts w:ascii="Open Sans" w:eastAsia="Times New Roman" w:hAnsi="Open Sans"/>
          <w:sz w:val="22"/>
          <w:szCs w:val="22"/>
        </w:rPr>
        <w:t>sa, é no Reino Unido que figuras como John Locke e Edward Gibbon dispõem da liberdade de expressão necessária ao desenvolvimento de suas idéias.</w:t>
      </w:r>
      <w:r>
        <w:rPr>
          <w:rFonts w:ascii="Open Sans" w:eastAsia="Times New Roman" w:hAnsi="Open Sans"/>
          <w:sz w:val="22"/>
          <w:szCs w:val="22"/>
        </w:rPr>
        <w:br/>
        <w:t>Espaço luso-brasileiro</w:t>
      </w:r>
      <w:r>
        <w:rPr>
          <w:rFonts w:ascii="Open Sans" w:eastAsia="Times New Roman" w:hAnsi="Open Sans"/>
          <w:sz w:val="22"/>
          <w:szCs w:val="22"/>
        </w:rPr>
        <w:br/>
        <w:t>Em Portugal, uma figura marcante desta época foi o Marquês de Pombal. Tendo sido embaixa</w:t>
      </w:r>
      <w:r>
        <w:rPr>
          <w:rFonts w:ascii="Open Sans" w:eastAsia="Times New Roman" w:hAnsi="Open Sans"/>
          <w:sz w:val="22"/>
          <w:szCs w:val="22"/>
        </w:rPr>
        <w:t>dor em Londres durante 7 anos (1738-1745), o primeiro-ministro de Portugal ali teria recolhido as referências que marcaram a sua orientação como primeiro responsável político em Portugal.O Marquês de Pombal foi um marco na história portuguesa, contrariando</w:t>
      </w:r>
      <w:r>
        <w:rPr>
          <w:rFonts w:ascii="Open Sans" w:eastAsia="Times New Roman" w:hAnsi="Open Sans"/>
          <w:sz w:val="22"/>
          <w:szCs w:val="22"/>
        </w:rPr>
        <w:t xml:space="preserve"> o legado histórico feudal e tentando por todos os meios aproximar Portugal do modelo da sociedade inglesa. Entretanto, Portugal mostrara-se por vezes hostil à influência daqueles que em Portugal eram chamados pejorativamente de estrangeirados - fato prete</w:t>
      </w:r>
      <w:r>
        <w:rPr>
          <w:rFonts w:ascii="Open Sans" w:eastAsia="Times New Roman" w:hAnsi="Open Sans"/>
          <w:sz w:val="22"/>
          <w:szCs w:val="22"/>
        </w:rPr>
        <w:t>nsamente relacionado à influência Católica.</w:t>
      </w:r>
      <w:r>
        <w:rPr>
          <w:rFonts w:ascii="Open Sans" w:eastAsia="Times New Roman" w:hAnsi="Open Sans"/>
          <w:sz w:val="22"/>
          <w:szCs w:val="22"/>
        </w:rPr>
        <w:br/>
        <w:t>Nas colônias americanas do Império Português, foi notável a influência de ideais iluministas sobre os escritos econômicos tanto de José de Azeredo Coutinho quanto de José da Silva Lisboa. Também se podem consider</w:t>
      </w:r>
      <w:r>
        <w:rPr>
          <w:rFonts w:ascii="Open Sans" w:eastAsia="Times New Roman" w:hAnsi="Open Sans"/>
          <w:sz w:val="22"/>
          <w:szCs w:val="22"/>
        </w:rPr>
        <w:t>ar como "iluministas" diversos dos intelectuais que participaram de revoltas anticoloniais no final do século XVIII, tais como Cláudio Manoel da Costa e Tomás Antônio Gonzaga. No Brasil, tomou decisões muito importantes como a extinção das capitanias hered</w:t>
      </w:r>
      <w:r>
        <w:rPr>
          <w:rFonts w:ascii="Open Sans" w:eastAsia="Times New Roman" w:hAnsi="Open Sans"/>
          <w:sz w:val="22"/>
          <w:szCs w:val="22"/>
        </w:rPr>
        <w:t>itárias, proibição de outras línguas e dialetos, sendo apenas permitido o português e a mudança da capital da colônia de Salvador para Rio de Janeiro.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  <w:t>A Critica do Mercantilismo</w:t>
      </w:r>
      <w:r>
        <w:rPr>
          <w:rFonts w:ascii="Open Sans" w:eastAsia="Times New Roman" w:hAnsi="Open Sans"/>
          <w:sz w:val="22"/>
          <w:szCs w:val="22"/>
        </w:rPr>
        <w:br/>
        <w:t>Toda a estrutura política e social do absolutismo foi violentamente atacada p</w:t>
      </w:r>
      <w:r>
        <w:rPr>
          <w:rFonts w:ascii="Open Sans" w:eastAsia="Times New Roman" w:hAnsi="Open Sans"/>
          <w:sz w:val="22"/>
          <w:szCs w:val="22"/>
        </w:rPr>
        <w:t xml:space="preserve">ela revolução intelectual do Iluminismo. O mercantilismo, doutrina econômica típica da época, também foi condenado e novas propostas, mais condizentes com a nova realidade do capitalismo, foram teorizadas. Os primeiros contestadores do mercantilismo foram </w:t>
      </w:r>
      <w:r>
        <w:rPr>
          <w:rFonts w:ascii="Open Sans" w:eastAsia="Times New Roman" w:hAnsi="Open Sans"/>
          <w:sz w:val="22"/>
          <w:szCs w:val="22"/>
        </w:rPr>
        <w:t>os fisiocratas. Para os fisiocratas, a riqueza viria da natureza, ou seja, da agricultura, da mineração e da pecuária. O comércio era considerado uma atividade estéril, já que não passava de uma troca de riquezas. Outro aspecto da fisiocracia contrariava o</w:t>
      </w:r>
      <w:r>
        <w:rPr>
          <w:rFonts w:ascii="Open Sans" w:eastAsia="Times New Roman" w:hAnsi="Open Sans"/>
          <w:sz w:val="22"/>
          <w:szCs w:val="22"/>
        </w:rPr>
        <w:t xml:space="preserve"> mercantilismo: os fisiocratas eram contrários à intervenção do Estado na economia. Esta seriaregida por leis naturais, que deveriam agir livremente. A frase que melhor define o pensamento fisiocrata é: Laissez faire, laissez passer (Deixai fazer, deixai p</w:t>
      </w:r>
      <w:r>
        <w:rPr>
          <w:rFonts w:ascii="Open Sans" w:eastAsia="Times New Roman" w:hAnsi="Open Sans"/>
          <w:sz w:val="22"/>
          <w:szCs w:val="22"/>
        </w:rPr>
        <w:t>assar). A fisiocracia influenciou pensadores como Adam Smith, pai da economia clássica. A economia política como ciência autônoma não existia naquela época. O pensamento econômico era fruto do trabalho assistemático de intelectuais, que ocasionalmente se i</w:t>
      </w:r>
      <w:r>
        <w:rPr>
          <w:rFonts w:ascii="Open Sans" w:eastAsia="Times New Roman" w:hAnsi="Open Sans"/>
          <w:sz w:val="22"/>
          <w:szCs w:val="22"/>
        </w:rPr>
        <w:t>nteressavam pelo problema: um dos principais teóricos da escola fisiocrata era um médico, François Quesnay.</w:t>
      </w:r>
      <w:r>
        <w:rPr>
          <w:rFonts w:ascii="Open Sans" w:eastAsia="Times New Roman" w:hAnsi="Open Sans"/>
          <w:sz w:val="22"/>
          <w:szCs w:val="22"/>
        </w:rPr>
        <w:br/>
        <w:t>-------------------------------------------------</w:t>
      </w:r>
      <w:r>
        <w:rPr>
          <w:rFonts w:ascii="Open Sans" w:eastAsia="Times New Roman" w:hAnsi="Open Sans"/>
          <w:sz w:val="22"/>
          <w:szCs w:val="22"/>
        </w:rPr>
        <w:br/>
        <w:t>Impacto</w:t>
      </w:r>
      <w:r>
        <w:rPr>
          <w:rFonts w:ascii="Open Sans" w:eastAsia="Times New Roman" w:hAnsi="Open Sans"/>
          <w:sz w:val="22"/>
          <w:szCs w:val="22"/>
        </w:rPr>
        <w:br/>
        <w:t>-------------------------------------------------</w:t>
      </w:r>
      <w:r>
        <w:rPr>
          <w:rFonts w:ascii="Open Sans" w:eastAsia="Times New Roman" w:hAnsi="Open Sans"/>
          <w:sz w:val="22"/>
          <w:szCs w:val="22"/>
        </w:rPr>
        <w:br/>
        <w:t>O Iluminismo exerceu vasta influência so</w:t>
      </w:r>
      <w:r>
        <w:rPr>
          <w:rFonts w:ascii="Open Sans" w:eastAsia="Times New Roman" w:hAnsi="Open Sans"/>
          <w:sz w:val="22"/>
          <w:szCs w:val="22"/>
        </w:rPr>
        <w:t>bre a vida política e intelectual da maior parte dos países ocidentais. A época do Iluminismo foi marcada por transformações políticas tais como a criação e consolidação de estados-nação, a expansão de direitos civis, e a redução da influência de instituiç</w:t>
      </w:r>
      <w:r>
        <w:rPr>
          <w:rFonts w:ascii="Open Sans" w:eastAsia="Times New Roman" w:hAnsi="Open Sans"/>
          <w:sz w:val="22"/>
          <w:szCs w:val="22"/>
        </w:rPr>
        <w:t>ões hierárquicas como a nobreza e a igreja.</w:t>
      </w:r>
      <w:r>
        <w:rPr>
          <w:rFonts w:ascii="Open Sans" w:eastAsia="Times New Roman" w:hAnsi="Open Sans"/>
          <w:sz w:val="22"/>
          <w:szCs w:val="22"/>
        </w:rPr>
        <w:br/>
        <w:t>-------------------------------------------------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O Iluminismo forneceu boa parte do fermento intelectual de eventos políticos que se revelariam de extrema importância para a constituição do mundo moderno, tais c</w:t>
      </w:r>
      <w:r>
        <w:rPr>
          <w:rFonts w:ascii="Open Sans" w:eastAsia="Times New Roman" w:hAnsi="Open Sans"/>
          <w:sz w:val="22"/>
          <w:szCs w:val="22"/>
        </w:rPr>
        <w:t>omo a Revolução Francesa, a Constituição polaca de 1791, a Revolução Dezembrista na Rússia em 1825, o movimento de independência na Grécia e nos Balcãs, bem como, naturalmente, os diversos movimentos de emancipação nacional ocorridos no continente american</w:t>
      </w:r>
      <w:r>
        <w:rPr>
          <w:rFonts w:ascii="Open Sans" w:eastAsia="Times New Roman" w:hAnsi="Open Sans"/>
          <w:sz w:val="22"/>
          <w:szCs w:val="22"/>
        </w:rPr>
        <w:t>o a partir de 1776.</w:t>
      </w:r>
      <w:r>
        <w:rPr>
          <w:rFonts w:ascii="Open Sans" w:eastAsia="Times New Roman" w:hAnsi="Open Sans"/>
          <w:sz w:val="22"/>
          <w:szCs w:val="22"/>
        </w:rPr>
        <w:br/>
        <w:t>-------------------------------------------------</w:t>
      </w:r>
      <w:r>
        <w:rPr>
          <w:rFonts w:ascii="Open Sans" w:eastAsia="Times New Roman" w:hAnsi="Open Sans"/>
          <w:sz w:val="22"/>
          <w:szCs w:val="22"/>
        </w:rPr>
        <w:br/>
        <w:t xml:space="preserve">Muitos autores associam ao ideário iluminista o surgimento das principais correntes de pensamento que caracterizariam o século XIX, a saber,liberalismo, socialismo, e social-democracia. </w:t>
      </w:r>
    </w:p>
    <w:sectPr w:rsidR="00BD0F10" w:rsidRPr="004368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3685A"/>
    <w:rsid w:val="0043685A"/>
    <w:rsid w:val="00BD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914E6-7A66-4547-8FA4-35324B6D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1593</Words>
  <Characters>8603</Characters>
  <Application>Microsoft Office Word</Application>
  <DocSecurity>0</DocSecurity>
  <Lines>71</Lines>
  <Paragraphs>20</Paragraphs>
  <ScaleCrop>false</ScaleCrop>
  <Company/>
  <LinksUpToDate>false</LinksUpToDate>
  <CharactersWithSpaces>10176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2018-02-08T17:54:00Z</dcterms:created>
  <dcterms:modified xsi:type="dcterms:W3CDTF">2018-02-08T17:54:00Z</dcterms:modified>
</cp:coreProperties>
</file>