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AAB" w:rsidRDefault="009C5AAB" w:rsidP="009C5AAB">
      <w:pPr>
        <w:pStyle w:val="Title"/>
        <w:rPr>
          <w:rFonts w:eastAsia="Times New Roman"/>
          <w:lang w:eastAsia="pt-BR"/>
        </w:rPr>
      </w:pPr>
      <w:r w:rsidRPr="009C5AAB">
        <w:rPr>
          <w:rFonts w:eastAsia="Times New Roman"/>
          <w:lang w:eastAsia="pt-BR"/>
        </w:rPr>
        <w:t>Dia Contin</w:t>
      </w:r>
      <w:bookmarkStart w:id="0" w:name="_GoBack"/>
      <w:bookmarkEnd w:id="0"/>
      <w:r w:rsidRPr="009C5AAB">
        <w:rPr>
          <w:rFonts w:eastAsia="Times New Roman"/>
          <w:lang w:eastAsia="pt-BR"/>
        </w:rPr>
        <w:t>ental do Seguro</w:t>
      </w:r>
      <w:r>
        <w:rPr>
          <w:rFonts w:eastAsia="Times New Roman"/>
          <w:lang w:eastAsia="pt-BR"/>
        </w:rPr>
        <w:t xml:space="preserve"> </w:t>
      </w:r>
      <w:r w:rsidRPr="009C5AAB">
        <w:rPr>
          <w:rFonts w:eastAsia="Times New Roman"/>
          <w:lang w:eastAsia="pt-BR"/>
        </w:rPr>
        <w:t>- 14 de maio</w:t>
      </w:r>
    </w:p>
    <w:p w:rsidR="009C5AAB" w:rsidRDefault="009C5AAB" w:rsidP="009C5AAB">
      <w:pPr>
        <w:shd w:val="clear" w:color="auto" w:fill="FFFFFF"/>
        <w:spacing w:after="420" w:line="240" w:lineRule="auto"/>
        <w:textAlignment w:val="baseline"/>
        <w:rPr>
          <w:rFonts w:ascii="Arial" w:eastAsia="Times New Roman" w:hAnsi="Arial" w:cs="Arial"/>
          <w:color w:val="333333"/>
          <w:spacing w:val="5"/>
          <w:sz w:val="24"/>
          <w:szCs w:val="24"/>
          <w:lang w:eastAsia="pt-BR"/>
        </w:rPr>
      </w:pPr>
    </w:p>
    <w:p w:rsidR="009C5AAB" w:rsidRPr="009C5AAB" w:rsidRDefault="009C5AAB" w:rsidP="009C5AAB">
      <w:pPr>
        <w:shd w:val="clear" w:color="auto" w:fill="FFFFFF"/>
        <w:spacing w:after="420" w:line="240" w:lineRule="auto"/>
        <w:textAlignment w:val="baseline"/>
        <w:rPr>
          <w:rFonts w:ascii="Arial" w:eastAsia="Times New Roman" w:hAnsi="Arial" w:cs="Arial"/>
          <w:color w:val="333333"/>
          <w:spacing w:val="5"/>
          <w:sz w:val="24"/>
          <w:szCs w:val="24"/>
          <w:lang w:eastAsia="pt-BR"/>
        </w:rPr>
      </w:pPr>
      <w:r w:rsidRPr="009C5AAB">
        <w:rPr>
          <w:rFonts w:ascii="Arial" w:eastAsia="Times New Roman" w:hAnsi="Arial" w:cs="Arial"/>
          <w:color w:val="333333"/>
          <w:spacing w:val="5"/>
          <w:sz w:val="24"/>
          <w:szCs w:val="24"/>
          <w:lang w:eastAsia="pt-BR"/>
        </w:rPr>
        <w:t>Neste domingo- 14 de maio- comemora-se o Dia Continental do Seguro, uma celebração que remonta a data de abertura da 1ª Conferência Hemisférica de Seguros, realizada em Nova Iorque, em 1946. A data foi criada para ressaltar a importância social e econômica da atividade, além de promover a confraternização entre os profissionais de seguros das Américas.</w:t>
      </w:r>
    </w:p>
    <w:p w:rsidR="009C5AAB" w:rsidRPr="009C5AAB" w:rsidRDefault="009C5AAB" w:rsidP="009C5AAB">
      <w:pPr>
        <w:shd w:val="clear" w:color="auto" w:fill="FFFFFF"/>
        <w:spacing w:after="420" w:line="240" w:lineRule="auto"/>
        <w:textAlignment w:val="baseline"/>
        <w:rPr>
          <w:rFonts w:ascii="Arial" w:eastAsia="Times New Roman" w:hAnsi="Arial" w:cs="Arial"/>
          <w:color w:val="333333"/>
          <w:spacing w:val="5"/>
          <w:sz w:val="24"/>
          <w:szCs w:val="24"/>
          <w:lang w:eastAsia="pt-BR"/>
        </w:rPr>
      </w:pPr>
      <w:r w:rsidRPr="009C5AAB">
        <w:rPr>
          <w:rFonts w:ascii="Arial" w:eastAsia="Times New Roman" w:hAnsi="Arial" w:cs="Arial"/>
          <w:color w:val="333333"/>
          <w:spacing w:val="5"/>
          <w:sz w:val="24"/>
          <w:szCs w:val="24"/>
          <w:lang w:eastAsia="pt-BR"/>
        </w:rPr>
        <w:t>O presidente da CNseg, Marcio Coriolano, diz que o “Dia Continental do Seguro é uma data inspiradora para a reflexão da importância da educação em seguros para a sociedade, que precisa das mais variadas proteções (vidas, saúde, patrimônio e rendas) para se desenvolver.”</w:t>
      </w:r>
    </w:p>
    <w:p w:rsidR="009C5AAB" w:rsidRPr="009C5AAB" w:rsidRDefault="009C5AAB" w:rsidP="009C5AAB">
      <w:pPr>
        <w:shd w:val="clear" w:color="auto" w:fill="FFFFFF"/>
        <w:spacing w:after="420" w:line="240" w:lineRule="auto"/>
        <w:textAlignment w:val="baseline"/>
        <w:rPr>
          <w:rFonts w:ascii="Arial" w:eastAsia="Times New Roman" w:hAnsi="Arial" w:cs="Arial"/>
          <w:color w:val="333333"/>
          <w:spacing w:val="5"/>
          <w:sz w:val="24"/>
          <w:szCs w:val="24"/>
          <w:lang w:eastAsia="pt-BR"/>
        </w:rPr>
      </w:pPr>
      <w:r w:rsidRPr="009C5AAB">
        <w:rPr>
          <w:rFonts w:ascii="Arial" w:eastAsia="Times New Roman" w:hAnsi="Arial" w:cs="Arial"/>
          <w:color w:val="333333"/>
          <w:spacing w:val="5"/>
          <w:sz w:val="24"/>
          <w:szCs w:val="24"/>
          <w:lang w:eastAsia="pt-BR"/>
        </w:rPr>
        <w:t>Em razão disso, os profissionais de mercado devem ser abnegados no esforço de incentivar a contratação de seguros adequados para pessoas e empresas, menos pelo foco no crescimento do mercado e mais pelo compromisso de mitigar vulnerabilidades, manter a estabilidade de negócios e manutenção da qualidade de vida das pessoas. Afinal, seguro é também sinônimo de tranquilidade e de continuidade dos sonhos, cabendo ao mercado identificar, cada vez mais, os riscos emergentes e criar produtos para mitigá-los.</w:t>
      </w:r>
    </w:p>
    <w:p w:rsidR="009C5AAB" w:rsidRPr="009C5AAB" w:rsidRDefault="009C5AAB" w:rsidP="009C5AAB">
      <w:pPr>
        <w:shd w:val="clear" w:color="auto" w:fill="FFFFFF"/>
        <w:spacing w:after="420" w:line="240" w:lineRule="auto"/>
        <w:textAlignment w:val="baseline"/>
        <w:rPr>
          <w:rFonts w:ascii="Arial" w:eastAsia="Times New Roman" w:hAnsi="Arial" w:cs="Arial"/>
          <w:color w:val="333333"/>
          <w:spacing w:val="5"/>
          <w:sz w:val="24"/>
          <w:szCs w:val="24"/>
          <w:lang w:eastAsia="pt-BR"/>
        </w:rPr>
      </w:pPr>
      <w:r w:rsidRPr="009C5AAB">
        <w:rPr>
          <w:rFonts w:ascii="Arial" w:eastAsia="Times New Roman" w:hAnsi="Arial" w:cs="Arial"/>
          <w:color w:val="333333"/>
          <w:spacing w:val="5"/>
          <w:sz w:val="24"/>
          <w:szCs w:val="24"/>
          <w:lang w:eastAsia="pt-BR"/>
        </w:rPr>
        <w:t>O mercado segurador, lembrou ele, já cumpre bem sua tarefa de amparar, proteger e reduzir vulnerabilidades de pessoas e de empresas, abrigando sob seu guarda-chuva milhões de itens segurados- mais de 17 milhões de veículos segurados, 47 milhões de beneficiários de planos coletivos de Vida; 47 milhões de planos de saúde, por exemplo. E poderá incorporar cada vez mais riscos pessoais e materiais, à medida que pessoas e empreendedores sejam educados para reconhecer o papel estratégico do seguro em suas vidas e negócios.</w:t>
      </w:r>
    </w:p>
    <w:p w:rsidR="00D7128A" w:rsidRPr="009C5AAB" w:rsidRDefault="009C5AAB">
      <w:pPr>
        <w:rPr>
          <w:sz w:val="24"/>
          <w:szCs w:val="24"/>
        </w:rPr>
      </w:pPr>
    </w:p>
    <w:sectPr w:rsidR="00D7128A" w:rsidRPr="009C5AAB" w:rsidSect="009C5AAB">
      <w:pgSz w:w="11906" w:h="16838"/>
      <w:pgMar w:top="284" w:right="282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AAB"/>
    <w:rsid w:val="001515F3"/>
    <w:rsid w:val="004D355B"/>
    <w:rsid w:val="009C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93282-86AF-4FC9-B99E-BAA5E2A1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C5A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C5AA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C5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itle">
    <w:name w:val="Title"/>
    <w:basedOn w:val="Normal"/>
    <w:next w:val="Normal"/>
    <w:link w:val="TitleChar"/>
    <w:uiPriority w:val="10"/>
    <w:qFormat/>
    <w:rsid w:val="009C5A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5AA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7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2018-02-28T20:02:00Z</dcterms:created>
  <dcterms:modified xsi:type="dcterms:W3CDTF">2018-02-28T20:05:00Z</dcterms:modified>
</cp:coreProperties>
</file>