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483" w:type="dxa"/>
        <w:tblCellSpacing w:w="0" w:type="dxa"/>
        <w:tblInd w:w="-1418" w:type="dxa"/>
        <w:shd w:val="clear" w:color="auto" w:fill="C0C0C0"/>
        <w:tblCellMar>
          <w:left w:w="0" w:type="dxa"/>
          <w:right w:w="0" w:type="dxa"/>
        </w:tblCellMar>
        <w:tblLook w:val="04A0" w:firstRow="1" w:lastRow="0" w:firstColumn="1" w:lastColumn="0" w:noHBand="0" w:noVBand="1"/>
      </w:tblPr>
      <w:tblGrid>
        <w:gridCol w:w="11483"/>
      </w:tblGrid>
      <w:tr w:rsidR="002C2329" w:rsidRPr="002C2329" w:rsidTr="002C2329">
        <w:trPr>
          <w:tblCellSpacing w:w="0" w:type="dxa"/>
        </w:trPr>
        <w:tc>
          <w:tcPr>
            <w:tcW w:w="11483" w:type="dxa"/>
            <w:shd w:val="clear" w:color="auto" w:fill="FFFFFF"/>
            <w:hideMark/>
          </w:tcPr>
          <w:p w:rsidR="002C2329" w:rsidRPr="002C2329" w:rsidRDefault="002C2329" w:rsidP="002C2329">
            <w:pPr>
              <w:tabs>
                <w:tab w:val="left" w:pos="11057"/>
                <w:tab w:val="left" w:pos="11483"/>
              </w:tabs>
              <w:rPr>
                <w:rFonts w:ascii="Arial" w:hAnsi="Arial" w:cs="Arial"/>
                <w:sz w:val="24"/>
                <w:szCs w:val="24"/>
                <w:lang w:eastAsia="pt-BR"/>
              </w:rPr>
            </w:pPr>
          </w:p>
          <w:tbl>
            <w:tblPr>
              <w:tblW w:w="5000" w:type="pct"/>
              <w:jc w:val="center"/>
              <w:tblCellSpacing w:w="60" w:type="dxa"/>
              <w:tblCellMar>
                <w:top w:w="90" w:type="dxa"/>
                <w:left w:w="90" w:type="dxa"/>
                <w:bottom w:w="90" w:type="dxa"/>
                <w:right w:w="90" w:type="dxa"/>
              </w:tblCellMar>
              <w:tblLook w:val="04A0" w:firstRow="1" w:lastRow="0" w:firstColumn="1" w:lastColumn="0" w:noHBand="0" w:noVBand="1"/>
            </w:tblPr>
            <w:tblGrid>
              <w:gridCol w:w="11483"/>
            </w:tblGrid>
            <w:tr w:rsidR="002C2329" w:rsidRPr="002C2329">
              <w:trPr>
                <w:tblCellSpacing w:w="60" w:type="dxa"/>
                <w:jc w:val="center"/>
              </w:trPr>
              <w:tc>
                <w:tcPr>
                  <w:tcW w:w="5000" w:type="pct"/>
                  <w:vAlign w:val="center"/>
                  <w:hideMark/>
                </w:tcPr>
                <w:p w:rsidR="002C2329" w:rsidRDefault="002C2329" w:rsidP="002C2329">
                  <w:pPr>
                    <w:pStyle w:val="Heading1"/>
                  </w:pPr>
                  <w:r w:rsidRPr="002C2329">
                    <w:t xml:space="preserve">A Casa da Moeda do Brasil </w:t>
                  </w:r>
                  <w:r>
                    <w:t>–</w:t>
                  </w:r>
                  <w:r w:rsidRPr="002C2329">
                    <w:t xml:space="preserve"> CMB</w:t>
                  </w:r>
                </w:p>
                <w:p w:rsidR="002C2329" w:rsidRPr="002C2329" w:rsidRDefault="002C2329" w:rsidP="002C2329">
                  <w:pPr>
                    <w:pStyle w:val="Heading1"/>
                  </w:pPr>
                </w:p>
                <w:p w:rsidR="002C2329" w:rsidRPr="002C2329" w:rsidRDefault="002C2329" w:rsidP="002C2329">
                  <w:pPr>
                    <w:rPr>
                      <w:rFonts w:ascii="Arial" w:hAnsi="Arial" w:cs="Arial"/>
                      <w:sz w:val="24"/>
                      <w:szCs w:val="24"/>
                      <w:lang w:eastAsia="pt-BR"/>
                    </w:rPr>
                  </w:pPr>
                  <w:r w:rsidRPr="002C2329">
                    <w:rPr>
                      <w:rFonts w:ascii="Arial" w:hAnsi="Arial" w:cs="Arial"/>
                      <w:sz w:val="24"/>
                      <w:szCs w:val="24"/>
                      <w:lang w:eastAsia="pt-BR"/>
                    </w:rPr>
                    <w:t>A </w:t>
                  </w:r>
                  <w:r w:rsidRPr="002C2329">
                    <w:rPr>
                      <w:rFonts w:ascii="Arial" w:hAnsi="Arial" w:cs="Arial"/>
                      <w:b/>
                      <w:bCs/>
                      <w:sz w:val="24"/>
                      <w:szCs w:val="24"/>
                      <w:lang w:eastAsia="pt-BR"/>
                    </w:rPr>
                    <w:t>Casa da Moeda do Brasil</w:t>
                  </w:r>
                  <w:r w:rsidRPr="002C2329">
                    <w:rPr>
                      <w:rFonts w:ascii="Arial" w:hAnsi="Arial" w:cs="Arial"/>
                      <w:sz w:val="24"/>
                      <w:szCs w:val="24"/>
                      <w:lang w:eastAsia="pt-BR"/>
                    </w:rPr>
                    <w:t> foi fundada em 8 de março de 1694, no Brasil Colônia, pelos governantes portugueses para fabricar moedas com o ouro proveniente das minerações. Na época, a extração de ouro era muito expressiva no Brasil e o crescimento do comércio começava a sofrer com a falta de um suprimento local de moedas.</w:t>
                  </w:r>
                </w:p>
                <w:p w:rsidR="002C2329" w:rsidRPr="002C2329" w:rsidRDefault="002C2329" w:rsidP="002C2329">
                  <w:pPr>
                    <w:rPr>
                      <w:rFonts w:ascii="Arial" w:hAnsi="Arial" w:cs="Arial"/>
                      <w:sz w:val="24"/>
                      <w:szCs w:val="24"/>
                      <w:lang w:eastAsia="pt-BR"/>
                    </w:rPr>
                  </w:pPr>
                  <w:r w:rsidRPr="002C2329">
                    <w:rPr>
                      <w:rFonts w:ascii="Arial" w:hAnsi="Arial" w:cs="Arial"/>
                      <w:sz w:val="24"/>
                      <w:szCs w:val="24"/>
                      <w:lang w:eastAsia="pt-BR"/>
                    </w:rPr>
                    <w:t>Em 1695, a cunhagem das primeiras moedas genuinamente brasileiras foi iniciada na Praça do Palácio, cidade de Salvador, Bahia, primeira sede da CMB, permitindo a substituição progressiva das diversas moedas estrangeiras que aqui circulavam.</w:t>
                  </w:r>
                </w:p>
                <w:p w:rsidR="002C2329" w:rsidRPr="002C2329" w:rsidRDefault="002C2329" w:rsidP="002C2329">
                  <w:pPr>
                    <w:rPr>
                      <w:rFonts w:ascii="Arial" w:hAnsi="Arial" w:cs="Arial"/>
                      <w:sz w:val="24"/>
                      <w:szCs w:val="24"/>
                      <w:lang w:eastAsia="pt-BR"/>
                    </w:rPr>
                  </w:pPr>
                  <w:r w:rsidRPr="002C2329">
                    <w:rPr>
                      <w:rFonts w:ascii="Arial" w:hAnsi="Arial" w:cs="Arial"/>
                      <w:sz w:val="24"/>
                      <w:szCs w:val="24"/>
                      <w:lang w:eastAsia="pt-BR"/>
                    </w:rPr>
                    <w:t>Após várias idas e vindas entre o Rio de Janeiro e cidades no nordeste do Brasil e em Minas Gerais, a CMB foi definitivamente transferida para o Rio de Janeiro, então capital da República, operando inicialmente em instalações provisórias e, mais tarde, em amplo prédio construído na Praça da República, inaugurado em 1868. Essa planta foi modernizada no período de 1964 a 1969, com o propósito de assegurar ao país a autossuficiência na produção de seu meio circulante.</w:t>
                  </w:r>
                </w:p>
                <w:p w:rsidR="002C2329" w:rsidRPr="002C2329" w:rsidRDefault="002C2329" w:rsidP="002C2329">
                  <w:pPr>
                    <w:rPr>
                      <w:rFonts w:ascii="Arial" w:hAnsi="Arial" w:cs="Arial"/>
                      <w:sz w:val="24"/>
                      <w:szCs w:val="24"/>
                      <w:lang w:eastAsia="pt-BR"/>
                    </w:rPr>
                  </w:pPr>
                </w:p>
                <w:p w:rsidR="002C2329" w:rsidRPr="002C2329" w:rsidRDefault="002C2329" w:rsidP="002C2329">
                  <w:pPr>
                    <w:rPr>
                      <w:rFonts w:ascii="Arial" w:hAnsi="Arial" w:cs="Arial"/>
                      <w:sz w:val="24"/>
                      <w:szCs w:val="24"/>
                      <w:lang w:eastAsia="pt-BR"/>
                    </w:rPr>
                  </w:pPr>
                  <w:r w:rsidRPr="002C2329">
                    <w:rPr>
                      <w:rFonts w:ascii="Arial" w:hAnsi="Arial" w:cs="Arial"/>
                      <w:noProof/>
                      <w:sz w:val="24"/>
                      <w:szCs w:val="24"/>
                      <w:lang w:eastAsia="pt-BR"/>
                    </w:rPr>
                    <w:drawing>
                      <wp:anchor distT="0" distB="0" distL="114300" distR="114300" simplePos="0" relativeHeight="251658240" behindDoc="0" locked="0" layoutInCell="1" allowOverlap="1">
                        <wp:simplePos x="0" y="0"/>
                        <wp:positionH relativeFrom="column">
                          <wp:posOffset>-146685</wp:posOffset>
                        </wp:positionH>
                        <wp:positionV relativeFrom="paragraph">
                          <wp:posOffset>187960</wp:posOffset>
                        </wp:positionV>
                        <wp:extent cx="4229735" cy="1343025"/>
                        <wp:effectExtent l="0" t="0" r="0" b="0"/>
                        <wp:wrapSquare wrapText="bothSides"/>
                        <wp:docPr id="5" name="Picture 5" descr="http://www.moedasdobrasil.com.br/moedas/images/c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edasdobrasil.com.br/moedas/images/cmb.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29735" cy="1343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C2329">
                    <w:rPr>
                      <w:rFonts w:ascii="Arial" w:hAnsi="Arial" w:cs="Arial"/>
                      <w:sz w:val="24"/>
                      <w:szCs w:val="24"/>
                      <w:lang w:eastAsia="pt-BR"/>
                    </w:rPr>
                    <w:t>O crescimento da economia brasileira durante os anos subsequentes exigiu a expansão da capacidade de produção da empresa. Um novo complexo industrial, representando um dos maiores do gênero no mundo, foi especificamente projetado, construído e inaugurado em 1984, no Distrito Industrial de Santa Cruz, Zona Oeste do Rio de Janeiro. A fábrica de moedas é capaz de produzir até 4 bilhões de moedas por ano, atendendo toda a demanda de moedas do meio circulante brasileiro.</w:t>
                  </w:r>
                </w:p>
                <w:p w:rsidR="002C2329" w:rsidRPr="002C2329" w:rsidRDefault="002C2329" w:rsidP="002C2329">
                  <w:pPr>
                    <w:rPr>
                      <w:rFonts w:ascii="Arial" w:hAnsi="Arial" w:cs="Arial"/>
                      <w:b/>
                      <w:bCs/>
                      <w:sz w:val="24"/>
                      <w:szCs w:val="24"/>
                      <w:lang w:eastAsia="pt-BR"/>
                    </w:rPr>
                  </w:pPr>
                  <w:r w:rsidRPr="002C2329">
                    <w:rPr>
                      <w:rFonts w:ascii="Arial" w:hAnsi="Arial" w:cs="Arial"/>
                      <w:b/>
                      <w:bCs/>
                      <w:sz w:val="24"/>
                      <w:szCs w:val="24"/>
                      <w:lang w:eastAsia="pt-BR"/>
                    </w:rPr>
                    <w:t>As "Casas da Moeda" no Brasil</w:t>
                  </w:r>
                </w:p>
                <w:p w:rsidR="002C2329" w:rsidRPr="002C2329" w:rsidRDefault="002C2329" w:rsidP="002C2329">
                  <w:pPr>
                    <w:rPr>
                      <w:rFonts w:ascii="Arial" w:hAnsi="Arial" w:cs="Arial"/>
                      <w:sz w:val="24"/>
                      <w:szCs w:val="24"/>
                      <w:lang w:eastAsia="pt-BR"/>
                    </w:rPr>
                  </w:pPr>
                  <w:r w:rsidRPr="002C2329">
                    <w:rPr>
                      <w:rFonts w:ascii="Arial" w:hAnsi="Arial" w:cs="Arial"/>
                      <w:sz w:val="24"/>
                      <w:szCs w:val="24"/>
                      <w:lang w:eastAsia="pt-BR"/>
                    </w:rPr>
                    <w:t>Anteriormente à oficialização da Casa da Moeda do Brasil, em 1694, era livre a exploração das minas de ouro ou prata - desde que se pagasse à Fazenda Real a quinta parte do que fosse extraído - o metal era fundido em barras nas Casas de Fundição, onde eram devidamente marcadas com as armas do Reino, com o número de ordem, o nome da casa, a titulagem do metal, o ano da fundição e o peso. Além de emissão de certificado de pagamento do "quinto" e de posse.</w:t>
                  </w:r>
                </w:p>
                <w:p w:rsidR="002C2329" w:rsidRPr="002C2329" w:rsidRDefault="002C2329" w:rsidP="002C2329">
                  <w:pPr>
                    <w:rPr>
                      <w:rFonts w:ascii="Arial" w:hAnsi="Arial" w:cs="Arial"/>
                      <w:sz w:val="24"/>
                      <w:szCs w:val="24"/>
                      <w:lang w:eastAsia="pt-BR"/>
                    </w:rPr>
                  </w:pPr>
                  <w:r w:rsidRPr="002C2329">
                    <w:rPr>
                      <w:rFonts w:ascii="Arial" w:hAnsi="Arial" w:cs="Arial"/>
                      <w:sz w:val="24"/>
                      <w:szCs w:val="24"/>
                      <w:lang w:eastAsia="pt-BR"/>
                    </w:rPr>
                    <w:t>As Casas de Fundição não eram propriamente estabelecimentos metalúrgicos ditos organizados, dispondo de poucos instrumentos, forjas pequenas e balanças de pouca precisão. No entanto, algumas chegavam a operar como verdadeiras Casas de Moeda, modificando características de moedas e até produzindo numerário próprio.</w:t>
                  </w:r>
                </w:p>
                <w:p w:rsidR="002C2329" w:rsidRPr="002C2329" w:rsidRDefault="002C2329" w:rsidP="002C2329">
                  <w:pPr>
                    <w:rPr>
                      <w:rFonts w:ascii="Arial" w:hAnsi="Arial" w:cs="Arial"/>
                      <w:sz w:val="24"/>
                      <w:szCs w:val="24"/>
                      <w:lang w:eastAsia="pt-BR"/>
                    </w:rPr>
                  </w:pPr>
                  <w:r w:rsidRPr="002C2329">
                    <w:rPr>
                      <w:rFonts w:ascii="Arial" w:hAnsi="Arial" w:cs="Arial"/>
                      <w:sz w:val="24"/>
                      <w:szCs w:val="24"/>
                      <w:lang w:eastAsia="pt-BR"/>
                    </w:rPr>
                    <w:t>Com o passar do tempo, as Casas de Fundição foram perdendo sua finalidade e sendo extintas, até o fechamento definitivo determinado por lei em 1832.</w:t>
                  </w:r>
                </w:p>
                <w:p w:rsidR="002C2329" w:rsidRPr="002C2329" w:rsidRDefault="002C2329" w:rsidP="002C2329">
                  <w:pPr>
                    <w:rPr>
                      <w:rFonts w:ascii="Arial" w:hAnsi="Arial" w:cs="Arial"/>
                      <w:b/>
                      <w:bCs/>
                      <w:sz w:val="24"/>
                      <w:szCs w:val="24"/>
                      <w:lang w:eastAsia="pt-BR"/>
                    </w:rPr>
                  </w:pPr>
                  <w:r w:rsidRPr="002C2329">
                    <w:rPr>
                      <w:rFonts w:ascii="Arial" w:hAnsi="Arial" w:cs="Arial"/>
                      <w:b/>
                      <w:bCs/>
                      <w:sz w:val="24"/>
                      <w:szCs w:val="24"/>
                      <w:lang w:eastAsia="pt-BR"/>
                    </w:rPr>
                    <w:t>Casa da Moeda da Bahia (1694-1698)</w:t>
                  </w:r>
                </w:p>
                <w:p w:rsidR="002C2329" w:rsidRPr="002C2329" w:rsidRDefault="002C2329" w:rsidP="002C2329">
                  <w:pPr>
                    <w:rPr>
                      <w:rFonts w:ascii="Arial" w:hAnsi="Arial" w:cs="Arial"/>
                      <w:sz w:val="24"/>
                      <w:szCs w:val="24"/>
                      <w:lang w:eastAsia="pt-BR"/>
                    </w:rPr>
                  </w:pPr>
                  <w:r w:rsidRPr="002C2329">
                    <w:rPr>
                      <w:rFonts w:ascii="Arial" w:hAnsi="Arial" w:cs="Arial"/>
                      <w:noProof/>
                      <w:sz w:val="24"/>
                      <w:szCs w:val="24"/>
                      <w:lang w:eastAsia="pt-BR"/>
                    </w:rPr>
                    <w:lastRenderedPageBreak/>
                    <w:drawing>
                      <wp:anchor distT="0" distB="0" distL="114300" distR="114300" simplePos="0" relativeHeight="251659264" behindDoc="0" locked="0" layoutInCell="1" allowOverlap="1">
                        <wp:simplePos x="0" y="0"/>
                        <wp:positionH relativeFrom="column">
                          <wp:posOffset>-3653155</wp:posOffset>
                        </wp:positionH>
                        <wp:positionV relativeFrom="paragraph">
                          <wp:posOffset>-3810</wp:posOffset>
                        </wp:positionV>
                        <wp:extent cx="3495675" cy="1872615"/>
                        <wp:effectExtent l="0" t="0" r="9525" b="0"/>
                        <wp:wrapSquare wrapText="bothSides"/>
                        <wp:docPr id="4" name="Picture 4" descr="http://www.moedasdobrasil.com.br/moedas/images/cm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oedasdobrasil.com.br/moedas/images/cmb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5675" cy="1872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C2329">
                    <w:rPr>
                      <w:rFonts w:ascii="Arial" w:hAnsi="Arial" w:cs="Arial"/>
                      <w:sz w:val="24"/>
                      <w:szCs w:val="24"/>
                      <w:lang w:eastAsia="pt-BR"/>
                    </w:rPr>
                    <w:t>Início das atividades: 08/03/1694</w:t>
                  </w:r>
                  <w:r w:rsidRPr="002C2329">
                    <w:rPr>
                      <w:rFonts w:ascii="Arial" w:hAnsi="Arial" w:cs="Arial"/>
                      <w:sz w:val="24"/>
                      <w:szCs w:val="24"/>
                      <w:lang w:eastAsia="pt-BR"/>
                    </w:rPr>
                    <w:br/>
                    <w:t>Encerramento: 12/01/1698</w:t>
                  </w:r>
                  <w:r w:rsidRPr="002C2329">
                    <w:rPr>
                      <w:rFonts w:ascii="Arial" w:hAnsi="Arial" w:cs="Arial"/>
                      <w:sz w:val="24"/>
                      <w:szCs w:val="24"/>
                      <w:lang w:eastAsia="pt-BR"/>
                    </w:rPr>
                    <w:br/>
                    <w:t>Local: Praça do Palácio (atual esquina da Rua da Misericórdia com a Ladeira da Praça), Salvador, Bahia</w:t>
                  </w:r>
                </w:p>
                <w:p w:rsidR="002C2329" w:rsidRPr="002C2329" w:rsidRDefault="002C2329" w:rsidP="002C2329">
                  <w:pPr>
                    <w:rPr>
                      <w:rFonts w:ascii="Arial" w:hAnsi="Arial" w:cs="Arial"/>
                      <w:sz w:val="24"/>
                      <w:szCs w:val="24"/>
                      <w:lang w:eastAsia="pt-BR"/>
                    </w:rPr>
                  </w:pPr>
                  <w:r w:rsidRPr="002C2329">
                    <w:rPr>
                      <w:rFonts w:ascii="Arial" w:hAnsi="Arial" w:cs="Arial"/>
                      <w:sz w:val="24"/>
                      <w:szCs w:val="24"/>
                      <w:lang w:eastAsia="pt-BR"/>
                    </w:rPr>
                    <w:br/>
                  </w:r>
                  <w:r w:rsidRPr="002C2329">
                    <w:rPr>
                      <w:rFonts w:ascii="Arial" w:hAnsi="Arial" w:cs="Arial"/>
                      <w:i/>
                      <w:iCs/>
                      <w:sz w:val="24"/>
                      <w:szCs w:val="24"/>
                      <w:lang w:eastAsia="pt-BR"/>
                    </w:rPr>
                    <w:t>Cidade de Salvador vista pelo mar com a indicação da localização da primeira Casa da Moeda. Desenho de José Caldas</w:t>
                  </w:r>
                </w:p>
                <w:p w:rsidR="002C2329" w:rsidRPr="002C2329" w:rsidRDefault="002C2329" w:rsidP="002C2329">
                  <w:pPr>
                    <w:rPr>
                      <w:rFonts w:ascii="Arial" w:hAnsi="Arial" w:cs="Arial"/>
                      <w:sz w:val="24"/>
                      <w:szCs w:val="24"/>
                      <w:lang w:eastAsia="pt-BR"/>
                    </w:rPr>
                  </w:pPr>
                  <w:r w:rsidRPr="002C2329">
                    <w:rPr>
                      <w:rFonts w:ascii="Arial" w:hAnsi="Arial" w:cs="Arial"/>
                      <w:sz w:val="24"/>
                      <w:szCs w:val="24"/>
                      <w:lang w:eastAsia="pt-BR"/>
                    </w:rPr>
                    <w:t>A primeira Casa da Moeda do Brasil foi criada no governo de D. Pedro II, de Portugal, para suprir a deficiência de numerário para realização de pagamentos e organizar o meio circulante dominado por moedas de vários países marcadas e remarcadas.</w:t>
                  </w:r>
                </w:p>
                <w:p w:rsidR="002C2329" w:rsidRPr="002C2329" w:rsidRDefault="002C2329" w:rsidP="002C2329">
                  <w:pPr>
                    <w:rPr>
                      <w:rFonts w:ascii="Arial" w:hAnsi="Arial" w:cs="Arial"/>
                      <w:b/>
                      <w:bCs/>
                      <w:sz w:val="24"/>
                      <w:szCs w:val="24"/>
                      <w:lang w:eastAsia="pt-BR"/>
                    </w:rPr>
                  </w:pPr>
                  <w:r w:rsidRPr="002C2329">
                    <w:rPr>
                      <w:rFonts w:ascii="Arial" w:hAnsi="Arial" w:cs="Arial"/>
                      <w:b/>
                      <w:bCs/>
                      <w:sz w:val="24"/>
                      <w:szCs w:val="24"/>
                      <w:lang w:eastAsia="pt-BR"/>
                    </w:rPr>
                    <w:t>Bahia ou São Paulo?</w:t>
                  </w:r>
                </w:p>
                <w:p w:rsidR="002C2329" w:rsidRPr="002C2329" w:rsidRDefault="002C2329" w:rsidP="002C2329">
                  <w:pPr>
                    <w:rPr>
                      <w:rFonts w:ascii="Arial" w:hAnsi="Arial" w:cs="Arial"/>
                      <w:sz w:val="24"/>
                      <w:szCs w:val="24"/>
                      <w:lang w:eastAsia="pt-BR"/>
                    </w:rPr>
                  </w:pPr>
                  <w:r w:rsidRPr="002C2329">
                    <w:rPr>
                      <w:rFonts w:ascii="Arial" w:hAnsi="Arial" w:cs="Arial"/>
                      <w:sz w:val="24"/>
                      <w:szCs w:val="24"/>
                      <w:lang w:eastAsia="pt-BR"/>
                    </w:rPr>
                    <w:t>A primeira Casa da Moeda do Brasil teria sido realmente na Bahia? Estudos mais recentes, baseados em documentos da época, comprovam que cinquenta anos antes, moedas de ouro já eram batidas em São Paulo, capital da capitania de São Vicente. Mas, poderia essa atividade em São Paulo ser considerada uma Casa da Moeda oficial? Ou tratava-se apenas de mais uma oficina de fundição que fazia, também, moedas?</w:t>
                  </w:r>
                </w:p>
                <w:p w:rsidR="002C2329" w:rsidRPr="002C2329" w:rsidRDefault="002C2329" w:rsidP="002C2329">
                  <w:pPr>
                    <w:rPr>
                      <w:rFonts w:ascii="Arial" w:hAnsi="Arial" w:cs="Arial"/>
                      <w:b/>
                      <w:bCs/>
                      <w:sz w:val="24"/>
                      <w:szCs w:val="24"/>
                      <w:lang w:eastAsia="pt-BR"/>
                    </w:rPr>
                  </w:pPr>
                  <w:r w:rsidRPr="002C2329">
                    <w:rPr>
                      <w:rFonts w:ascii="Arial" w:hAnsi="Arial" w:cs="Arial"/>
                      <w:b/>
                      <w:bCs/>
                      <w:sz w:val="24"/>
                      <w:szCs w:val="24"/>
                      <w:lang w:eastAsia="pt-BR"/>
                    </w:rPr>
                    <w:t>Casa da Moeda do Rio de Janeiro (1698-1700)</w:t>
                  </w:r>
                </w:p>
                <w:p w:rsidR="002C2329" w:rsidRPr="002C2329" w:rsidRDefault="002C2329" w:rsidP="002C2329">
                  <w:pPr>
                    <w:rPr>
                      <w:rFonts w:ascii="Arial" w:hAnsi="Arial" w:cs="Arial"/>
                      <w:sz w:val="24"/>
                      <w:szCs w:val="24"/>
                      <w:lang w:eastAsia="pt-BR"/>
                    </w:rPr>
                  </w:pPr>
                  <w:r w:rsidRPr="002C2329">
                    <w:rPr>
                      <w:rFonts w:ascii="Arial" w:hAnsi="Arial" w:cs="Arial"/>
                      <w:sz w:val="24"/>
                      <w:szCs w:val="24"/>
                      <w:lang w:eastAsia="pt-BR"/>
                    </w:rPr>
                    <w:t>Início das atividades: 12/01/1698</w:t>
                  </w:r>
                  <w:r w:rsidRPr="002C2329">
                    <w:rPr>
                      <w:rFonts w:ascii="Arial" w:hAnsi="Arial" w:cs="Arial"/>
                      <w:sz w:val="24"/>
                      <w:szCs w:val="24"/>
                      <w:lang w:eastAsia="pt-BR"/>
                    </w:rPr>
                    <w:br/>
                    <w:t>Encerramento: 20/01/1700</w:t>
                  </w:r>
                  <w:r w:rsidRPr="002C2329">
                    <w:rPr>
                      <w:rFonts w:ascii="Arial" w:hAnsi="Arial" w:cs="Arial"/>
                      <w:sz w:val="24"/>
                      <w:szCs w:val="24"/>
                      <w:lang w:eastAsia="pt-BR"/>
                    </w:rPr>
                    <w:br/>
                    <w:t>Local: Junta do Comércio, próximo à Ladeira São Bento, Rio de Janeiro</w:t>
                  </w:r>
                </w:p>
                <w:p w:rsidR="002C2329" w:rsidRPr="002C2329" w:rsidRDefault="002C2329" w:rsidP="002C2329">
                  <w:pPr>
                    <w:rPr>
                      <w:rFonts w:ascii="Arial" w:hAnsi="Arial" w:cs="Arial"/>
                      <w:sz w:val="24"/>
                      <w:szCs w:val="24"/>
                      <w:lang w:eastAsia="pt-BR"/>
                    </w:rPr>
                  </w:pPr>
                  <w:r w:rsidRPr="002C2329">
                    <w:rPr>
                      <w:rFonts w:ascii="Arial" w:hAnsi="Arial" w:cs="Arial"/>
                      <w:sz w:val="24"/>
                      <w:szCs w:val="24"/>
                      <w:lang w:eastAsia="pt-BR"/>
                    </w:rPr>
                    <w:t>Levando-se em conta a total falta de segurança e a pirataria verificada nas costas brasileiras, foi conveniente e seguro instalar a Casa da Moeda na cidade do Rio de Janeiro e não mais remeter o dinheiro para a cidade de Salvador.</w:t>
                  </w:r>
                </w:p>
                <w:p w:rsidR="002C2329" w:rsidRPr="002C2329" w:rsidRDefault="002C2329" w:rsidP="002C2329">
                  <w:pPr>
                    <w:rPr>
                      <w:rFonts w:ascii="Arial" w:hAnsi="Arial" w:cs="Arial"/>
                      <w:b/>
                      <w:bCs/>
                      <w:sz w:val="24"/>
                      <w:szCs w:val="24"/>
                      <w:lang w:eastAsia="pt-BR"/>
                    </w:rPr>
                  </w:pPr>
                  <w:r w:rsidRPr="002C2329">
                    <w:rPr>
                      <w:rFonts w:ascii="Arial" w:hAnsi="Arial" w:cs="Arial"/>
                      <w:b/>
                      <w:bCs/>
                      <w:sz w:val="24"/>
                      <w:szCs w:val="24"/>
                      <w:lang w:eastAsia="pt-BR"/>
                    </w:rPr>
                    <w:t>Casa da Moeda de Pernambuco (1700-1702)</w:t>
                  </w:r>
                </w:p>
                <w:p w:rsidR="002C2329" w:rsidRPr="002C2329" w:rsidRDefault="002C2329" w:rsidP="002C2329">
                  <w:pPr>
                    <w:rPr>
                      <w:rFonts w:ascii="Arial" w:hAnsi="Arial" w:cs="Arial"/>
                      <w:sz w:val="24"/>
                      <w:szCs w:val="24"/>
                      <w:lang w:eastAsia="pt-BR"/>
                    </w:rPr>
                  </w:pPr>
                  <w:r w:rsidRPr="002C2329">
                    <w:rPr>
                      <w:rFonts w:ascii="Arial" w:hAnsi="Arial" w:cs="Arial"/>
                      <w:sz w:val="24"/>
                      <w:szCs w:val="24"/>
                      <w:lang w:eastAsia="pt-BR"/>
                    </w:rPr>
                    <w:t>Início das atividades: 13/10/1700</w:t>
                  </w:r>
                  <w:r w:rsidRPr="002C2329">
                    <w:rPr>
                      <w:rFonts w:ascii="Arial" w:hAnsi="Arial" w:cs="Arial"/>
                      <w:sz w:val="24"/>
                      <w:szCs w:val="24"/>
                      <w:lang w:eastAsia="pt-BR"/>
                    </w:rPr>
                    <w:br/>
                    <w:t>Encerramento: 12/10/1702</w:t>
                  </w:r>
                  <w:r w:rsidRPr="002C2329">
                    <w:rPr>
                      <w:rFonts w:ascii="Arial" w:hAnsi="Arial" w:cs="Arial"/>
                      <w:sz w:val="24"/>
                      <w:szCs w:val="24"/>
                      <w:lang w:eastAsia="pt-BR"/>
                    </w:rPr>
                    <w:br/>
                    <w:t>Local: Rua da Moeda, Vila do Recife, Pernambuco</w:t>
                  </w:r>
                </w:p>
                <w:p w:rsidR="002C2329" w:rsidRPr="002C2329" w:rsidRDefault="002C2329" w:rsidP="002C2329">
                  <w:pPr>
                    <w:rPr>
                      <w:rFonts w:ascii="Arial" w:hAnsi="Arial" w:cs="Arial"/>
                      <w:sz w:val="24"/>
                      <w:szCs w:val="24"/>
                      <w:lang w:eastAsia="pt-BR"/>
                    </w:rPr>
                  </w:pPr>
                  <w:r w:rsidRPr="002C2329">
                    <w:rPr>
                      <w:rFonts w:ascii="Arial" w:hAnsi="Arial" w:cs="Arial"/>
                      <w:sz w:val="24"/>
                      <w:szCs w:val="24"/>
                      <w:lang w:eastAsia="pt-BR"/>
                    </w:rPr>
                    <w:t>O comércio crescia e a escassez de numerário estava ocasionando graves problemas. A transferência do Rio para Recife foi estratégico na logística do setor. Aproveitou-se o prédio da antiga Oficina de Recunhagem na rua Maria Rodrigues, posteriormente, Rua da Moeda.</w:t>
                  </w:r>
                </w:p>
                <w:p w:rsidR="002C2329" w:rsidRPr="002C2329" w:rsidRDefault="002C2329" w:rsidP="002C2329">
                  <w:pPr>
                    <w:rPr>
                      <w:rFonts w:ascii="Arial" w:hAnsi="Arial" w:cs="Arial"/>
                      <w:b/>
                      <w:bCs/>
                      <w:sz w:val="24"/>
                      <w:szCs w:val="24"/>
                      <w:lang w:eastAsia="pt-BR"/>
                    </w:rPr>
                  </w:pPr>
                  <w:r w:rsidRPr="002C2329">
                    <w:rPr>
                      <w:rFonts w:ascii="Arial" w:hAnsi="Arial" w:cs="Arial"/>
                      <w:b/>
                      <w:bCs/>
                      <w:sz w:val="24"/>
                      <w:szCs w:val="24"/>
                      <w:lang w:eastAsia="pt-BR"/>
                    </w:rPr>
                    <w:t>Casa da Moeda do Rio de Janeiro (1703-até hoje)</w:t>
                  </w:r>
                </w:p>
                <w:p w:rsidR="002C2329" w:rsidRPr="002C2329" w:rsidRDefault="002C2329" w:rsidP="002C2329">
                  <w:pPr>
                    <w:rPr>
                      <w:rFonts w:ascii="Arial" w:hAnsi="Arial" w:cs="Arial"/>
                      <w:sz w:val="24"/>
                      <w:szCs w:val="24"/>
                      <w:lang w:eastAsia="pt-BR"/>
                    </w:rPr>
                  </w:pPr>
                  <w:r w:rsidRPr="002C2329">
                    <w:rPr>
                      <w:rFonts w:ascii="Arial" w:hAnsi="Arial" w:cs="Arial"/>
                      <w:sz w:val="24"/>
                      <w:szCs w:val="24"/>
                      <w:lang w:eastAsia="pt-BR"/>
                    </w:rPr>
                    <w:br/>
                  </w:r>
                  <w:r w:rsidRPr="002C2329">
                    <w:rPr>
                      <w:rFonts w:ascii="Arial" w:hAnsi="Arial" w:cs="Arial"/>
                      <w:i/>
                      <w:iCs/>
                      <w:sz w:val="24"/>
                      <w:szCs w:val="24"/>
                      <w:lang w:eastAsia="pt-BR"/>
                    </w:rPr>
                    <w:t>Edifício do Real Erário, antiga Casa dos Pássaros. Foto de Gilson Koatz</w:t>
                  </w:r>
                </w:p>
                <w:p w:rsidR="002C2329" w:rsidRPr="002C2329" w:rsidRDefault="002C2329" w:rsidP="002C2329">
                  <w:pPr>
                    <w:rPr>
                      <w:rFonts w:ascii="Arial" w:hAnsi="Arial" w:cs="Arial"/>
                      <w:sz w:val="24"/>
                      <w:szCs w:val="24"/>
                      <w:lang w:eastAsia="pt-BR"/>
                    </w:rPr>
                  </w:pPr>
                  <w:r w:rsidRPr="002C2329">
                    <w:rPr>
                      <w:rFonts w:ascii="Arial" w:hAnsi="Arial" w:cs="Arial"/>
                      <w:sz w:val="24"/>
                      <w:szCs w:val="24"/>
                      <w:lang w:eastAsia="pt-BR"/>
                    </w:rPr>
                    <w:t>Início das atividades: 14/01/1703</w:t>
                  </w:r>
                  <w:r w:rsidRPr="002C2329">
                    <w:rPr>
                      <w:rFonts w:ascii="Arial" w:hAnsi="Arial" w:cs="Arial"/>
                      <w:sz w:val="24"/>
                      <w:szCs w:val="24"/>
                      <w:lang w:eastAsia="pt-BR"/>
                    </w:rPr>
                    <w:br/>
                    <w:t>Local: Junta do Comércio, próximo à Ladeira São Bento (Rua Direita), Rio de Janeiro;</w:t>
                  </w:r>
                  <w:r w:rsidRPr="002C2329">
                    <w:rPr>
                      <w:rFonts w:ascii="Arial" w:hAnsi="Arial" w:cs="Arial"/>
                      <w:sz w:val="24"/>
                      <w:szCs w:val="24"/>
                      <w:lang w:eastAsia="pt-BR"/>
                    </w:rPr>
                    <w:br/>
                    <w:t>Em 1706, transferida para a nova instalação na Praça do Carmo (atual Praça XV);</w:t>
                  </w:r>
                </w:p>
                <w:p w:rsidR="002C2329" w:rsidRPr="002C2329" w:rsidRDefault="002C2329" w:rsidP="002C2329">
                  <w:pPr>
                    <w:rPr>
                      <w:rFonts w:ascii="Arial" w:hAnsi="Arial" w:cs="Arial"/>
                      <w:sz w:val="24"/>
                      <w:szCs w:val="24"/>
                      <w:lang w:eastAsia="pt-BR"/>
                    </w:rPr>
                  </w:pPr>
                  <w:r w:rsidRPr="002C2329">
                    <w:rPr>
                      <w:rFonts w:ascii="Arial" w:hAnsi="Arial" w:cs="Arial"/>
                      <w:noProof/>
                      <w:sz w:val="24"/>
                      <w:szCs w:val="24"/>
                      <w:lang w:eastAsia="pt-BR"/>
                    </w:rPr>
                    <w:lastRenderedPageBreak/>
                    <w:drawing>
                      <wp:anchor distT="0" distB="0" distL="114300" distR="114300" simplePos="0" relativeHeight="251661312" behindDoc="0" locked="0" layoutInCell="1" allowOverlap="1">
                        <wp:simplePos x="0" y="0"/>
                        <wp:positionH relativeFrom="column">
                          <wp:posOffset>-3929380</wp:posOffset>
                        </wp:positionH>
                        <wp:positionV relativeFrom="paragraph">
                          <wp:posOffset>-60960</wp:posOffset>
                        </wp:positionV>
                        <wp:extent cx="3381375" cy="1905000"/>
                        <wp:effectExtent l="0" t="0" r="9525" b="0"/>
                        <wp:wrapSquare wrapText="bothSides"/>
                        <wp:docPr id="3" name="Picture 3" descr="http://www.moedasdobrasil.com.br/moedas/images/cmb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oedasdobrasil.com.br/moedas/images/cmb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81375" cy="1905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C2329">
                    <w:rPr>
                      <w:rFonts w:ascii="Arial" w:hAnsi="Arial" w:cs="Arial"/>
                      <w:sz w:val="24"/>
                      <w:szCs w:val="24"/>
                      <w:lang w:eastAsia="pt-BR"/>
                    </w:rPr>
                    <w:t>Em 1743, transferência para o recém construído Palácio dos Vice-reis, na Casa dos Governadores, Largo do Carmo;</w:t>
                  </w:r>
                  <w:r w:rsidRPr="002C2329">
                    <w:rPr>
                      <w:rFonts w:ascii="Arial" w:hAnsi="Arial" w:cs="Arial"/>
                      <w:sz w:val="24"/>
                      <w:szCs w:val="24"/>
                      <w:lang w:eastAsia="pt-BR"/>
                    </w:rPr>
                    <w:br/>
                    <w:t>Em 1814, a sede passa a ser a Casa dos Pássaros, no edifício do Real Erário, Rua do Sacramento (atual Avenida Passos);</w:t>
                  </w:r>
                  <w:r w:rsidRPr="002C2329">
                    <w:rPr>
                      <w:rFonts w:ascii="Arial" w:hAnsi="Arial" w:cs="Arial"/>
                      <w:sz w:val="24"/>
                      <w:szCs w:val="24"/>
                      <w:lang w:eastAsia="pt-BR"/>
                    </w:rPr>
                    <w:br/>
                    <w:t>Em 1868, transferida para a Praça da Aclamação (atual Praça da República);</w:t>
                  </w:r>
                  <w:r w:rsidRPr="002C2329">
                    <w:rPr>
                      <w:rFonts w:ascii="Arial" w:hAnsi="Arial" w:cs="Arial"/>
                      <w:sz w:val="24"/>
                      <w:szCs w:val="24"/>
                      <w:lang w:eastAsia="pt-BR"/>
                    </w:rPr>
                    <w:br/>
                    <w:t>Em 1984, transferida para o novo Parque Industrial, no Distrito de Santa Cruz, ainda no Rio de Janeiro</w:t>
                  </w:r>
                </w:p>
                <w:p w:rsidR="002C2329" w:rsidRPr="002C2329" w:rsidRDefault="002C2329" w:rsidP="002C2329">
                  <w:pPr>
                    <w:rPr>
                      <w:rFonts w:ascii="Arial" w:hAnsi="Arial" w:cs="Arial"/>
                      <w:sz w:val="24"/>
                      <w:szCs w:val="24"/>
                      <w:lang w:eastAsia="pt-BR"/>
                    </w:rPr>
                  </w:pPr>
                  <w:r w:rsidRPr="002C2329">
                    <w:rPr>
                      <w:rFonts w:ascii="Arial" w:hAnsi="Arial" w:cs="Arial"/>
                      <w:sz w:val="24"/>
                      <w:szCs w:val="24"/>
                      <w:lang w:eastAsia="pt-BR"/>
                    </w:rPr>
                    <w:br/>
                    <w:t>"</w:t>
                  </w:r>
                  <w:r w:rsidRPr="002C2329">
                    <w:rPr>
                      <w:rFonts w:ascii="Arial" w:hAnsi="Arial" w:cs="Arial"/>
                      <w:i/>
                      <w:iCs/>
                      <w:sz w:val="24"/>
                      <w:szCs w:val="24"/>
                      <w:lang w:eastAsia="pt-BR"/>
                    </w:rPr>
                    <w:t>Rua Direita do Rio de Janeiro"</w:t>
                  </w:r>
                  <w:r w:rsidRPr="002C2329">
                    <w:rPr>
                      <w:rFonts w:ascii="Arial" w:hAnsi="Arial" w:cs="Arial"/>
                      <w:i/>
                      <w:iCs/>
                      <w:sz w:val="24"/>
                      <w:szCs w:val="24"/>
                      <w:lang w:eastAsia="pt-BR"/>
                    </w:rPr>
                    <w:br/>
                    <w:t>em aquarela de Thomas Ender</w:t>
                  </w:r>
                </w:p>
                <w:p w:rsidR="002C2329" w:rsidRPr="002C2329" w:rsidRDefault="002C2329" w:rsidP="002C2329">
                  <w:pPr>
                    <w:rPr>
                      <w:rFonts w:ascii="Arial" w:hAnsi="Arial" w:cs="Arial"/>
                      <w:sz w:val="24"/>
                      <w:szCs w:val="24"/>
                      <w:lang w:eastAsia="pt-BR"/>
                    </w:rPr>
                  </w:pPr>
                </w:p>
                <w:p w:rsidR="002C2329" w:rsidRPr="002C2329" w:rsidRDefault="002C2329" w:rsidP="002C2329">
                  <w:pPr>
                    <w:rPr>
                      <w:rFonts w:ascii="Arial" w:hAnsi="Arial" w:cs="Arial"/>
                      <w:sz w:val="24"/>
                      <w:szCs w:val="24"/>
                      <w:lang w:eastAsia="pt-BR"/>
                    </w:rPr>
                  </w:pPr>
                  <w:bookmarkStart w:id="0" w:name="_GoBack"/>
                  <w:r w:rsidRPr="002C2329">
                    <w:rPr>
                      <w:rFonts w:ascii="Arial" w:hAnsi="Arial" w:cs="Arial"/>
                      <w:noProof/>
                      <w:sz w:val="24"/>
                      <w:szCs w:val="24"/>
                      <w:lang w:eastAsia="pt-BR"/>
                    </w:rPr>
                    <w:drawing>
                      <wp:anchor distT="0" distB="0" distL="114300" distR="114300" simplePos="0" relativeHeight="251660288" behindDoc="0" locked="0" layoutInCell="1" allowOverlap="1">
                        <wp:simplePos x="0" y="0"/>
                        <wp:positionH relativeFrom="column">
                          <wp:posOffset>-746760</wp:posOffset>
                        </wp:positionH>
                        <wp:positionV relativeFrom="paragraph">
                          <wp:posOffset>619760</wp:posOffset>
                        </wp:positionV>
                        <wp:extent cx="3298190" cy="1495425"/>
                        <wp:effectExtent l="0" t="0" r="0" b="9525"/>
                        <wp:wrapSquare wrapText="bothSides"/>
                        <wp:docPr id="2" name="Picture 2" descr="http://www.moedasdobrasil.com.br/moedas/images/cm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oedasdobrasil.com.br/moedas/images/cmb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98190" cy="149542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Pr="002C2329">
                    <w:rPr>
                      <w:rFonts w:ascii="Arial" w:hAnsi="Arial" w:cs="Arial"/>
                      <w:sz w:val="24"/>
                      <w:szCs w:val="24"/>
                      <w:lang w:eastAsia="pt-BR"/>
                    </w:rPr>
                    <w:t>A queda acentuada do movimento da Casa da Moeda de Pernambuco e o Rio de Janeiro ressentindo-se de um estabelecimento cunhador para suprir o desenvolvimento da região, determinou-se a reabertura da Casa da Moeda do Rio de Janeiro mantendo-se ativa até hoje.</w:t>
                  </w:r>
                </w:p>
                <w:p w:rsidR="002C2329" w:rsidRPr="002C2329" w:rsidRDefault="002C2329" w:rsidP="002C2329">
                  <w:pPr>
                    <w:rPr>
                      <w:rFonts w:ascii="Arial" w:hAnsi="Arial" w:cs="Arial"/>
                      <w:b/>
                      <w:bCs/>
                      <w:sz w:val="24"/>
                      <w:szCs w:val="24"/>
                      <w:lang w:eastAsia="pt-BR"/>
                    </w:rPr>
                  </w:pPr>
                  <w:r w:rsidRPr="002C2329">
                    <w:rPr>
                      <w:rFonts w:ascii="Arial" w:hAnsi="Arial" w:cs="Arial"/>
                      <w:b/>
                      <w:bCs/>
                      <w:sz w:val="24"/>
                      <w:szCs w:val="24"/>
                      <w:lang w:eastAsia="pt-BR"/>
                    </w:rPr>
                    <w:t> </w:t>
                  </w:r>
                </w:p>
                <w:p w:rsidR="002C2329" w:rsidRPr="002C2329" w:rsidRDefault="002C2329" w:rsidP="002C2329">
                  <w:pPr>
                    <w:rPr>
                      <w:rFonts w:ascii="Arial" w:hAnsi="Arial" w:cs="Arial"/>
                      <w:b/>
                      <w:bCs/>
                      <w:sz w:val="24"/>
                      <w:szCs w:val="24"/>
                      <w:lang w:eastAsia="pt-BR"/>
                    </w:rPr>
                  </w:pPr>
                  <w:r w:rsidRPr="002C2329">
                    <w:rPr>
                      <w:rFonts w:ascii="Arial" w:hAnsi="Arial" w:cs="Arial"/>
                      <w:b/>
                      <w:bCs/>
                      <w:sz w:val="24"/>
                      <w:szCs w:val="24"/>
                      <w:lang w:eastAsia="pt-BR"/>
                    </w:rPr>
                    <w:t>Casa da Moeda da Bahia (1714-1830)</w:t>
                  </w:r>
                </w:p>
                <w:p w:rsidR="002C2329" w:rsidRPr="002C2329" w:rsidRDefault="002C2329" w:rsidP="002C2329">
                  <w:pPr>
                    <w:rPr>
                      <w:rFonts w:ascii="Arial" w:hAnsi="Arial" w:cs="Arial"/>
                      <w:sz w:val="24"/>
                      <w:szCs w:val="24"/>
                      <w:lang w:eastAsia="pt-BR"/>
                    </w:rPr>
                  </w:pPr>
                  <w:r w:rsidRPr="002C2329">
                    <w:rPr>
                      <w:rFonts w:ascii="Arial" w:hAnsi="Arial" w:cs="Arial"/>
                      <w:sz w:val="24"/>
                      <w:szCs w:val="24"/>
                      <w:lang w:eastAsia="pt-BR"/>
                    </w:rPr>
                    <w:t>Início das atividades: 14/11/1714</w:t>
                  </w:r>
                  <w:r w:rsidRPr="002C2329">
                    <w:rPr>
                      <w:rFonts w:ascii="Arial" w:hAnsi="Arial" w:cs="Arial"/>
                      <w:sz w:val="24"/>
                      <w:szCs w:val="24"/>
                      <w:lang w:eastAsia="pt-BR"/>
                    </w:rPr>
                    <w:br/>
                    <w:t>Encerramento: 29/11/1830</w:t>
                  </w:r>
                  <w:r w:rsidRPr="002C2329">
                    <w:rPr>
                      <w:rFonts w:ascii="Arial" w:hAnsi="Arial" w:cs="Arial"/>
                      <w:sz w:val="24"/>
                      <w:szCs w:val="24"/>
                      <w:lang w:eastAsia="pt-BR"/>
                    </w:rPr>
                    <w:br/>
                    <w:t>Local: Praça do Palácio, Salvador, Bahia</w:t>
                  </w:r>
                </w:p>
                <w:p w:rsidR="002C2329" w:rsidRPr="002C2329" w:rsidRDefault="002C2329" w:rsidP="002C2329">
                  <w:pPr>
                    <w:rPr>
                      <w:rFonts w:ascii="Arial" w:hAnsi="Arial" w:cs="Arial"/>
                      <w:sz w:val="24"/>
                      <w:szCs w:val="24"/>
                      <w:lang w:eastAsia="pt-BR"/>
                    </w:rPr>
                  </w:pPr>
                  <w:r w:rsidRPr="002C2329">
                    <w:rPr>
                      <w:rFonts w:ascii="Arial" w:hAnsi="Arial" w:cs="Arial"/>
                      <w:sz w:val="24"/>
                      <w:szCs w:val="24"/>
                      <w:lang w:eastAsia="pt-BR"/>
                    </w:rPr>
                    <w:t>Em decorrência do apogeu da produção aurífera na região nordeste, a fluente evasão de ouro e da grande carência de metal cunhado para circulação local foi estabelecido a reabertura da Casa da Moeda da Bahia resgatando da Casa da Moeda do Rio de Janeiro o treslado do Livro de Registros das atividades que exercera no período de 1694 a 1698.</w:t>
                  </w:r>
                </w:p>
                <w:p w:rsidR="002C2329" w:rsidRPr="002C2329" w:rsidRDefault="002C2329" w:rsidP="002C2329">
                  <w:pPr>
                    <w:rPr>
                      <w:rFonts w:ascii="Arial" w:hAnsi="Arial" w:cs="Arial"/>
                      <w:b/>
                      <w:bCs/>
                      <w:sz w:val="24"/>
                      <w:szCs w:val="24"/>
                      <w:lang w:eastAsia="pt-BR"/>
                    </w:rPr>
                  </w:pPr>
                  <w:r w:rsidRPr="002C2329">
                    <w:rPr>
                      <w:rFonts w:ascii="Arial" w:hAnsi="Arial" w:cs="Arial"/>
                      <w:b/>
                      <w:bCs/>
                      <w:sz w:val="24"/>
                      <w:szCs w:val="24"/>
                      <w:lang w:eastAsia="pt-BR"/>
                    </w:rPr>
                    <w:t>Casa da Moeda de Minas Gerais (1725-1735)</w:t>
                  </w:r>
                </w:p>
                <w:p w:rsidR="002C2329" w:rsidRPr="002C2329" w:rsidRDefault="002C2329" w:rsidP="002C2329">
                  <w:pPr>
                    <w:rPr>
                      <w:rFonts w:ascii="Arial" w:hAnsi="Arial" w:cs="Arial"/>
                      <w:sz w:val="24"/>
                      <w:szCs w:val="24"/>
                      <w:lang w:eastAsia="pt-BR"/>
                    </w:rPr>
                  </w:pPr>
                  <w:r w:rsidRPr="002C2329">
                    <w:rPr>
                      <w:rFonts w:ascii="Arial" w:hAnsi="Arial" w:cs="Arial"/>
                      <w:sz w:val="24"/>
                      <w:szCs w:val="24"/>
                      <w:lang w:eastAsia="pt-BR"/>
                    </w:rPr>
                    <w:t>Início das atividades: 01/02/1725</w:t>
                  </w:r>
                  <w:r w:rsidRPr="002C2329">
                    <w:rPr>
                      <w:rFonts w:ascii="Arial" w:hAnsi="Arial" w:cs="Arial"/>
                      <w:sz w:val="24"/>
                      <w:szCs w:val="24"/>
                      <w:lang w:eastAsia="pt-BR"/>
                    </w:rPr>
                    <w:br/>
                    <w:t>Encerramento: 21/07/1735</w:t>
                  </w:r>
                  <w:r w:rsidRPr="002C2329">
                    <w:rPr>
                      <w:rFonts w:ascii="Arial" w:hAnsi="Arial" w:cs="Arial"/>
                      <w:sz w:val="24"/>
                      <w:szCs w:val="24"/>
                      <w:lang w:eastAsia="pt-BR"/>
                    </w:rPr>
                    <w:br/>
                    <w:t>Local: Morro de Santa Quitéria, Vila Rica (atual Ouro Preto), Minas Gerais</w:t>
                  </w:r>
                </w:p>
                <w:p w:rsidR="002C2329" w:rsidRPr="002C2329" w:rsidRDefault="002C2329" w:rsidP="002C2329">
                  <w:pPr>
                    <w:rPr>
                      <w:rFonts w:ascii="Arial" w:hAnsi="Arial" w:cs="Arial"/>
                      <w:sz w:val="24"/>
                      <w:szCs w:val="24"/>
                      <w:lang w:eastAsia="pt-BR"/>
                    </w:rPr>
                  </w:pPr>
                  <w:r w:rsidRPr="002C2329">
                    <w:rPr>
                      <w:rFonts w:ascii="Arial" w:hAnsi="Arial" w:cs="Arial"/>
                      <w:sz w:val="24"/>
                      <w:szCs w:val="24"/>
                      <w:lang w:eastAsia="pt-BR"/>
                    </w:rPr>
                    <w:t>A produção ostensiva de ouro na região, propiciou a instalação da terceira Casa da Moeda, em atividade, para atender a demanda local.</w:t>
                  </w:r>
                </w:p>
                <w:p w:rsidR="002C2329" w:rsidRPr="002C2329" w:rsidRDefault="002C2329" w:rsidP="002C2329">
                  <w:pPr>
                    <w:rPr>
                      <w:rFonts w:ascii="Arial" w:hAnsi="Arial" w:cs="Arial"/>
                      <w:b/>
                      <w:bCs/>
                      <w:sz w:val="24"/>
                      <w:szCs w:val="24"/>
                      <w:lang w:eastAsia="pt-BR"/>
                    </w:rPr>
                  </w:pPr>
                  <w:r w:rsidRPr="002C2329">
                    <w:rPr>
                      <w:rFonts w:ascii="Arial" w:hAnsi="Arial" w:cs="Arial"/>
                      <w:b/>
                      <w:bCs/>
                      <w:sz w:val="24"/>
                      <w:szCs w:val="24"/>
                      <w:lang w:eastAsia="pt-BR"/>
                    </w:rPr>
                    <w:t>Casa da Moeda de Vila da Cachoeira (1823-1823)</w:t>
                  </w:r>
                </w:p>
                <w:p w:rsidR="002C2329" w:rsidRPr="002C2329" w:rsidRDefault="002C2329" w:rsidP="002C2329">
                  <w:pPr>
                    <w:rPr>
                      <w:rFonts w:ascii="Arial" w:hAnsi="Arial" w:cs="Arial"/>
                      <w:sz w:val="24"/>
                      <w:szCs w:val="24"/>
                      <w:lang w:eastAsia="pt-BR"/>
                    </w:rPr>
                  </w:pPr>
                  <w:r w:rsidRPr="002C2329">
                    <w:rPr>
                      <w:rFonts w:ascii="Arial" w:hAnsi="Arial" w:cs="Arial"/>
                      <w:sz w:val="24"/>
                      <w:szCs w:val="24"/>
                      <w:lang w:eastAsia="pt-BR"/>
                    </w:rPr>
                    <w:t>Início das atividades: 07/06/1823</w:t>
                  </w:r>
                  <w:r w:rsidRPr="002C2329">
                    <w:rPr>
                      <w:rFonts w:ascii="Arial" w:hAnsi="Arial" w:cs="Arial"/>
                      <w:sz w:val="24"/>
                      <w:szCs w:val="24"/>
                      <w:lang w:eastAsia="pt-BR"/>
                    </w:rPr>
                    <w:br/>
                    <w:t>Encerramento: 04/07/1823</w:t>
                  </w:r>
                  <w:r w:rsidRPr="002C2329">
                    <w:rPr>
                      <w:rFonts w:ascii="Arial" w:hAnsi="Arial" w:cs="Arial"/>
                      <w:sz w:val="24"/>
                      <w:szCs w:val="24"/>
                      <w:lang w:eastAsia="pt-BR"/>
                    </w:rPr>
                    <w:br/>
                    <w:t>Local: Convento do Carmo, Vila da Cachoeira, Salvador, Bahia</w:t>
                  </w:r>
                </w:p>
                <w:p w:rsidR="002C2329" w:rsidRPr="002C2329" w:rsidRDefault="002C2329" w:rsidP="002C2329">
                  <w:pPr>
                    <w:rPr>
                      <w:rFonts w:ascii="Arial" w:hAnsi="Arial" w:cs="Arial"/>
                      <w:sz w:val="24"/>
                      <w:szCs w:val="24"/>
                      <w:lang w:eastAsia="pt-BR"/>
                    </w:rPr>
                  </w:pPr>
                  <w:r w:rsidRPr="002C2329">
                    <w:rPr>
                      <w:rFonts w:ascii="Arial" w:hAnsi="Arial" w:cs="Arial"/>
                      <w:noProof/>
                      <w:sz w:val="24"/>
                      <w:szCs w:val="24"/>
                      <w:lang w:eastAsia="pt-BR"/>
                    </w:rPr>
                    <w:lastRenderedPageBreak/>
                    <w:drawing>
                      <wp:anchor distT="0" distB="0" distL="114300" distR="114300" simplePos="0" relativeHeight="251662336" behindDoc="0" locked="0" layoutInCell="1" allowOverlap="1">
                        <wp:simplePos x="0" y="0"/>
                        <wp:positionH relativeFrom="column">
                          <wp:posOffset>-80010</wp:posOffset>
                        </wp:positionH>
                        <wp:positionV relativeFrom="paragraph">
                          <wp:posOffset>217170</wp:posOffset>
                        </wp:positionV>
                        <wp:extent cx="2095500" cy="1381125"/>
                        <wp:effectExtent l="0" t="0" r="0" b="9525"/>
                        <wp:wrapSquare wrapText="bothSides"/>
                        <wp:docPr id="1" name="Picture 1" descr="http://www.moedasdobrasil.com.br/moedas/images/cm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oedasdobrasil.com.br/moedas/images/cmb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1381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C2329">
                    <w:rPr>
                      <w:rFonts w:ascii="Arial" w:hAnsi="Arial" w:cs="Arial"/>
                      <w:sz w:val="24"/>
                      <w:szCs w:val="24"/>
                      <w:lang w:eastAsia="pt-BR"/>
                    </w:rPr>
                    <w:br/>
                  </w:r>
                  <w:r w:rsidRPr="002C2329">
                    <w:rPr>
                      <w:rFonts w:ascii="Arial" w:hAnsi="Arial" w:cs="Arial"/>
                      <w:i/>
                      <w:iCs/>
                      <w:sz w:val="24"/>
                      <w:szCs w:val="24"/>
                      <w:lang w:eastAsia="pt-BR"/>
                    </w:rPr>
                    <w:t>Igreja e Convento do Carmo, na Vila da Cachoeira onde, em 1823, funcionou a Casa</w:t>
                  </w:r>
                  <w:r w:rsidRPr="002C2329">
                    <w:rPr>
                      <w:rFonts w:ascii="Arial" w:hAnsi="Arial" w:cs="Arial"/>
                      <w:i/>
                      <w:iCs/>
                      <w:sz w:val="24"/>
                      <w:szCs w:val="24"/>
                      <w:lang w:eastAsia="pt-BR"/>
                    </w:rPr>
                    <w:br/>
                    <w:t>da Moeda. Foto de JF Paranaguá</w:t>
                  </w:r>
                </w:p>
                <w:p w:rsidR="002C2329" w:rsidRPr="002C2329" w:rsidRDefault="002C2329" w:rsidP="002C2329">
                  <w:pPr>
                    <w:rPr>
                      <w:rFonts w:ascii="Arial" w:hAnsi="Arial" w:cs="Arial"/>
                      <w:sz w:val="24"/>
                      <w:szCs w:val="24"/>
                      <w:lang w:eastAsia="pt-BR"/>
                    </w:rPr>
                  </w:pPr>
                  <w:r w:rsidRPr="002C2329">
                    <w:rPr>
                      <w:rFonts w:ascii="Arial" w:hAnsi="Arial" w:cs="Arial"/>
                      <w:sz w:val="24"/>
                      <w:szCs w:val="24"/>
                      <w:lang w:eastAsia="pt-BR"/>
                    </w:rPr>
                    <w:t>Com o agravamento das relações entre a Colônia e Portugal, iniciado em 1822 por causa da declaração da independência do Brasil, intensificaram-se as hostilidades armadas entre o partido brasileiro e o português, começando a grande retirada dos moradores para a Vila da Cachoeira. Conforme cita Renato Berbert de Castro, a cidade de Salvador encontrava-se dominada pelo brigadeiro português Inácio Luiz Madeira de Melo, nomeado pela Metrópole que, mesmo após o Grito da Independência, permanecia à frente da força militar, ordenando a ocupação da cidade. A violência imperava sobre a região, ocasionando o êxodo da população. O centro das operações foi transferido para a Vila da Cachoeira, ali instalando-se o Conselho Interino de Governo. A luta pela consolidação da Independência do Brasil, na Bahia, somente terminou a 2 de Julho de 1823, cessando as atividades do Conselho Interino de Governo, sendo constituído Governo provisório e retornando os serviços à Capital.</w:t>
                  </w:r>
                </w:p>
              </w:tc>
            </w:tr>
          </w:tbl>
          <w:p w:rsidR="002C2329" w:rsidRPr="002C2329" w:rsidRDefault="002C2329" w:rsidP="002C2329">
            <w:pPr>
              <w:rPr>
                <w:rFonts w:ascii="Arial" w:hAnsi="Arial" w:cs="Arial"/>
                <w:sz w:val="24"/>
                <w:szCs w:val="24"/>
                <w:lang w:eastAsia="pt-BR"/>
              </w:rPr>
            </w:pPr>
          </w:p>
        </w:tc>
      </w:tr>
    </w:tbl>
    <w:p w:rsidR="00D7128A" w:rsidRPr="002C2329" w:rsidRDefault="002C2329" w:rsidP="002C2329">
      <w:pPr>
        <w:rPr>
          <w:rFonts w:ascii="Arial" w:hAnsi="Arial" w:cs="Arial"/>
          <w:sz w:val="24"/>
          <w:szCs w:val="24"/>
        </w:rPr>
      </w:pPr>
    </w:p>
    <w:sectPr w:rsidR="00D7128A" w:rsidRPr="002C2329" w:rsidSect="002C2329">
      <w:pgSz w:w="11906" w:h="16838"/>
      <w:pgMar w:top="0"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329"/>
    <w:rsid w:val="001515F3"/>
    <w:rsid w:val="002C2329"/>
    <w:rsid w:val="004D35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94F916-C04A-48E1-8C3A-9C30FCC33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C23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Heading2">
    <w:name w:val="heading 2"/>
    <w:basedOn w:val="Normal"/>
    <w:link w:val="Heading2Char"/>
    <w:uiPriority w:val="9"/>
    <w:qFormat/>
    <w:rsid w:val="002C2329"/>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2329"/>
    <w:rPr>
      <w:rFonts w:ascii="Times New Roman" w:eastAsia="Times New Roman" w:hAnsi="Times New Roman" w:cs="Times New Roman"/>
      <w:b/>
      <w:bCs/>
      <w:kern w:val="36"/>
      <w:sz w:val="48"/>
      <w:szCs w:val="48"/>
      <w:lang w:eastAsia="pt-BR"/>
    </w:rPr>
  </w:style>
  <w:style w:type="character" w:customStyle="1" w:styleId="Heading2Char">
    <w:name w:val="Heading 2 Char"/>
    <w:basedOn w:val="DefaultParagraphFont"/>
    <w:link w:val="Heading2"/>
    <w:uiPriority w:val="9"/>
    <w:rsid w:val="002C2329"/>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2C2329"/>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492975">
      <w:bodyDiv w:val="1"/>
      <w:marLeft w:val="0"/>
      <w:marRight w:val="0"/>
      <w:marTop w:val="0"/>
      <w:marBottom w:val="0"/>
      <w:divBdr>
        <w:top w:val="none" w:sz="0" w:space="0" w:color="auto"/>
        <w:left w:val="none" w:sz="0" w:space="0" w:color="auto"/>
        <w:bottom w:val="none" w:sz="0" w:space="0" w:color="auto"/>
        <w:right w:val="none" w:sz="0" w:space="0" w:color="auto"/>
      </w:divBdr>
      <w:divsChild>
        <w:div w:id="1099987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9058084">
              <w:blockQuote w:val="1"/>
              <w:marLeft w:val="720"/>
              <w:marRight w:val="720"/>
              <w:marTop w:val="100"/>
              <w:marBottom w:val="100"/>
              <w:divBdr>
                <w:top w:val="none" w:sz="0" w:space="0" w:color="auto"/>
                <w:left w:val="none" w:sz="0" w:space="0" w:color="auto"/>
                <w:bottom w:val="none" w:sz="0" w:space="0" w:color="auto"/>
                <w:right w:val="none" w:sz="0" w:space="0" w:color="auto"/>
              </w:divBdr>
            </w:div>
            <w:div w:id="918517708">
              <w:blockQuote w:val="1"/>
              <w:marLeft w:val="720"/>
              <w:marRight w:val="720"/>
              <w:marTop w:val="100"/>
              <w:marBottom w:val="100"/>
              <w:divBdr>
                <w:top w:val="none" w:sz="0" w:space="0" w:color="auto"/>
                <w:left w:val="none" w:sz="0" w:space="0" w:color="auto"/>
                <w:bottom w:val="none" w:sz="0" w:space="0" w:color="auto"/>
                <w:right w:val="none" w:sz="0" w:space="0" w:color="auto"/>
              </w:divBdr>
            </w:div>
            <w:div w:id="92283964">
              <w:blockQuote w:val="1"/>
              <w:marLeft w:val="720"/>
              <w:marRight w:val="720"/>
              <w:marTop w:val="100"/>
              <w:marBottom w:val="100"/>
              <w:divBdr>
                <w:top w:val="none" w:sz="0" w:space="0" w:color="auto"/>
                <w:left w:val="none" w:sz="0" w:space="0" w:color="auto"/>
                <w:bottom w:val="none" w:sz="0" w:space="0" w:color="auto"/>
                <w:right w:val="none" w:sz="0" w:space="0" w:color="auto"/>
              </w:divBdr>
            </w:div>
            <w:div w:id="81764813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464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6990265">
              <w:blockQuote w:val="1"/>
              <w:marLeft w:val="720"/>
              <w:marRight w:val="720"/>
              <w:marTop w:val="100"/>
              <w:marBottom w:val="100"/>
              <w:divBdr>
                <w:top w:val="none" w:sz="0" w:space="0" w:color="auto"/>
                <w:left w:val="none" w:sz="0" w:space="0" w:color="auto"/>
                <w:bottom w:val="none" w:sz="0" w:space="0" w:color="auto"/>
                <w:right w:val="none" w:sz="0" w:space="0" w:color="auto"/>
              </w:divBdr>
            </w:div>
            <w:div w:id="1550606229">
              <w:blockQuote w:val="1"/>
              <w:marLeft w:val="720"/>
              <w:marRight w:val="720"/>
              <w:marTop w:val="100"/>
              <w:marBottom w:val="100"/>
              <w:divBdr>
                <w:top w:val="none" w:sz="0" w:space="0" w:color="auto"/>
                <w:left w:val="none" w:sz="0" w:space="0" w:color="auto"/>
                <w:bottom w:val="none" w:sz="0" w:space="0" w:color="auto"/>
                <w:right w:val="none" w:sz="0" w:space="0" w:color="auto"/>
              </w:divBdr>
            </w:div>
            <w:div w:id="35811131">
              <w:blockQuote w:val="1"/>
              <w:marLeft w:val="720"/>
              <w:marRight w:val="720"/>
              <w:marTop w:val="100"/>
              <w:marBottom w:val="100"/>
              <w:divBdr>
                <w:top w:val="none" w:sz="0" w:space="0" w:color="auto"/>
                <w:left w:val="none" w:sz="0" w:space="0" w:color="auto"/>
                <w:bottom w:val="none" w:sz="0" w:space="0" w:color="auto"/>
                <w:right w:val="none" w:sz="0" w:space="0" w:color="auto"/>
              </w:divBdr>
            </w:div>
            <w:div w:id="1208027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1154</Words>
  <Characters>6233</Characters>
  <Application>Microsoft Office Word</Application>
  <DocSecurity>0</DocSecurity>
  <Lines>51</Lines>
  <Paragraphs>14</Paragraphs>
  <ScaleCrop>false</ScaleCrop>
  <Company/>
  <LinksUpToDate>false</LinksUpToDate>
  <CharactersWithSpaces>7373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lima</dc:creator>
  <cp:keywords/>
  <dc:description/>
  <cp:lastModifiedBy>jefferson lima</cp:lastModifiedBy>
  <cp:revision>1</cp:revision>
  <dcterms:created xsi:type="dcterms:W3CDTF">2018-02-22T19:22:00Z</dcterms:created>
  <dcterms:modified xsi:type="dcterms:W3CDTF">2018-02-22T19:28:00Z</dcterms:modified>
</cp:coreProperties>
</file>