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F0" w:rsidRPr="00380DF0" w:rsidRDefault="00380DF0" w:rsidP="00380DF0">
      <w:pPr>
        <w:pStyle w:val="Heading2"/>
      </w:pPr>
      <w:r w:rsidRPr="00380DF0">
        <w:t>25 de fevereiro – Criação do Ministério das Comunicações</w:t>
      </w:r>
    </w:p>
    <w:p w:rsidR="00380DF0" w:rsidRPr="00380DF0" w:rsidRDefault="00380DF0" w:rsidP="00380DF0">
      <w:pPr>
        <w:pStyle w:val="Heading2"/>
      </w:pPr>
      <w:bookmarkStart w:id="0" w:name="_GoBack"/>
      <w:bookmarkEnd w:id="0"/>
    </w:p>
    <w:p w:rsidR="00380DF0" w:rsidRPr="00380DF0" w:rsidRDefault="00380DF0" w:rsidP="00380DF0">
      <w:pPr>
        <w:shd w:val="clear" w:color="auto" w:fill="FFFFFF"/>
        <w:spacing w:before="75" w:after="225" w:line="288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380DF0">
        <w:rPr>
          <w:rFonts w:ascii="Arial" w:eastAsia="Times New Roman" w:hAnsi="Arial" w:cs="Arial"/>
          <w:sz w:val="24"/>
          <w:szCs w:val="24"/>
          <w:lang w:eastAsia="pt-BR"/>
        </w:rPr>
        <w:t>Em 25 de fevereiro de 1967, foi criado no Brasil o Ministério das Comunicações. Este órgão do poder executivo federal é encarregado da elaboração e do cumprimento das políticas públicas do setor de comunicações. Suas atividades abrangem três áreas fundamentais: a radiodifusão, os serviços postais e as telecomunicações.</w:t>
      </w:r>
    </w:p>
    <w:p w:rsidR="00380DF0" w:rsidRPr="00380DF0" w:rsidRDefault="00380DF0" w:rsidP="00380DF0">
      <w:pPr>
        <w:shd w:val="clear" w:color="auto" w:fill="FFFFFF"/>
        <w:spacing w:before="75" w:after="225" w:line="288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380DF0">
        <w:rPr>
          <w:rFonts w:ascii="Arial" w:eastAsia="Times New Roman" w:hAnsi="Arial" w:cs="Arial"/>
          <w:sz w:val="24"/>
          <w:szCs w:val="24"/>
          <w:lang w:eastAsia="pt-BR"/>
        </w:rPr>
        <w:t>Nascido a 5 de maio de 1865 em Mimoso, Mato Grosso do Sul, o patrono das Comunicações no Brasil é o Marechal Rondon, segundo escolha do próprio Ministério, em 1971.</w:t>
      </w:r>
    </w:p>
    <w:p w:rsidR="00380DF0" w:rsidRPr="00380DF0" w:rsidRDefault="00380DF0" w:rsidP="00380DF0">
      <w:pPr>
        <w:shd w:val="clear" w:color="auto" w:fill="FFFFFF"/>
        <w:spacing w:before="75" w:after="225" w:line="288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380DF0">
        <w:rPr>
          <w:rFonts w:ascii="Arial" w:eastAsia="Times New Roman" w:hAnsi="Arial" w:cs="Arial"/>
          <w:sz w:val="24"/>
          <w:szCs w:val="24"/>
          <w:lang w:eastAsia="pt-BR"/>
        </w:rPr>
        <w:t>O Ministério das Comunicações tem como missão, proporcionar à sociedade brasileira acesso democrático e universal aos serviços de telecomunicações, radiodifusão e postais, privilegiando a redução das desigualdades sociais e regionais, o desenvolvimento industrial-tecnológico competitivo, a expansão do mercado de consumo de massa e a gestão sustentada do meio ambiente. Suas atividades abrangem: política nacional de telecomunicações e de radiodifusão; regulamentação, outorga e fiscalização de serviços de telecomunicações e de radiodifusão; controle e administração do uso do espectro de radiofreqüência.; serviços postais.</w:t>
      </w:r>
    </w:p>
    <w:p w:rsidR="00380DF0" w:rsidRPr="00380DF0" w:rsidRDefault="00380DF0" w:rsidP="00380DF0">
      <w:pPr>
        <w:shd w:val="clear" w:color="auto" w:fill="FFFFFF"/>
        <w:spacing w:before="75" w:after="225" w:line="288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380DF0">
        <w:rPr>
          <w:rFonts w:ascii="Arial" w:eastAsia="Times New Roman" w:hAnsi="Arial" w:cs="Arial"/>
          <w:sz w:val="24"/>
          <w:szCs w:val="24"/>
          <w:lang w:eastAsia="pt-BR"/>
        </w:rPr>
        <w:t>Com a Secretaria de Serviços de Comunicação Eletrônica, o Ministério das Comunicações administra as concessões de rádio e de TV aberta, desde o processo licitatório até o seu funcionamento, baseado na legislação específica. Fiscaliza a exploração dos serviços de radiodifusão nos aspectos referentes ao conteúdo de programação das emissoras, bem como a composição societária e administrativa, instaura procedimento administrativo visando a apurar infrações de qualquer natureza referentes aos serviços de radiodifusão e adota as medidas necessárias ao efetivo cumprimento das sanções aplicadas aos executantes do serviço.</w:t>
      </w:r>
    </w:p>
    <w:p w:rsidR="00380DF0" w:rsidRPr="00380DF0" w:rsidRDefault="00380DF0" w:rsidP="00380DF0">
      <w:pPr>
        <w:shd w:val="clear" w:color="auto" w:fill="FFFFFF"/>
        <w:spacing w:before="75" w:after="225" w:line="288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380DF0">
        <w:rPr>
          <w:rFonts w:ascii="Arial" w:eastAsia="Times New Roman" w:hAnsi="Arial" w:cs="Arial"/>
          <w:sz w:val="24"/>
          <w:szCs w:val="24"/>
          <w:lang w:eastAsia="pt-BR"/>
        </w:rPr>
        <w:t>Com a Secretaria de Telecomunicações, o Ministério das Comunicações formula políticas e diretrizes, objetivos e metas, regulamentação e normatização técnica, relativas aos serviços de telecomunicações. A Secretaria auxilia também na orientação, acompanhamento e supervisão das atividades da Agência Nacional de Telecomunicações – Anatel. Planeja e coordena, normativamente, as atividades e os estudos que orientam a formulação de programas e projetos visando a universalização dos serviços de telecomunicações, inclusão digital e a implementação de medidas voltadas ao desenvolvimento tecnológico e industrial brasileiro.</w:t>
      </w:r>
    </w:p>
    <w:p w:rsidR="00380DF0" w:rsidRPr="00380DF0" w:rsidRDefault="00380DF0" w:rsidP="00380DF0">
      <w:pPr>
        <w:shd w:val="clear" w:color="auto" w:fill="FFFFFF"/>
        <w:spacing w:before="75" w:after="225" w:line="288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380DF0">
        <w:rPr>
          <w:rFonts w:ascii="Arial" w:eastAsia="Times New Roman" w:hAnsi="Arial" w:cs="Arial"/>
          <w:sz w:val="24"/>
          <w:szCs w:val="24"/>
          <w:lang w:eastAsia="pt-BR"/>
        </w:rPr>
        <w:t>Cabe a Subsecretaria de Serviços Postais, subsidiar a formulação de políticas, diretrizes, objetivos e metas relativos aos serviços postais. Também é responsável por realizar estudos visando a proposição de novos serviços, bem como a regulamentação e normatização técnica e tarifária, para a execução, controle e fiscalização dos serviços postais existentes. Além disso, controla e acompanha o desempenho da Empresa Brasileira de Correios e Telégrafos (ECT).</w:t>
      </w:r>
    </w:p>
    <w:p w:rsidR="00D7128A" w:rsidRPr="00380DF0" w:rsidRDefault="00380DF0">
      <w:pPr>
        <w:rPr>
          <w:rFonts w:ascii="Arial" w:hAnsi="Arial" w:cs="Arial"/>
          <w:sz w:val="24"/>
          <w:szCs w:val="24"/>
        </w:rPr>
      </w:pPr>
    </w:p>
    <w:p w:rsidR="00380DF0" w:rsidRPr="00380DF0" w:rsidRDefault="00380DF0">
      <w:pPr>
        <w:rPr>
          <w:rFonts w:ascii="Arial" w:hAnsi="Arial" w:cs="Arial"/>
          <w:sz w:val="24"/>
          <w:szCs w:val="24"/>
        </w:rPr>
      </w:pPr>
    </w:p>
    <w:sectPr w:rsidR="00380DF0" w:rsidRPr="00380DF0" w:rsidSect="00380DF0">
      <w:pgSz w:w="11906" w:h="16838"/>
      <w:pgMar w:top="567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F0"/>
    <w:rsid w:val="001515F3"/>
    <w:rsid w:val="00380DF0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C75F2-ECA3-4C18-9500-E221F74E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0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0D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8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2018-02-22T17:16:00Z</dcterms:created>
  <dcterms:modified xsi:type="dcterms:W3CDTF">2018-02-22T17:17:00Z</dcterms:modified>
</cp:coreProperties>
</file>