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8F" w:rsidRPr="001A74A3" w:rsidRDefault="001A74A3" w:rsidP="001A74A3">
      <w:pPr>
        <w:pStyle w:val="NormalWeb"/>
        <w:shd w:val="clear" w:color="auto" w:fill="FFFFFF"/>
        <w:spacing w:before="0" w:beforeAutospacing="0" w:after="0" w:afterAutospacing="0" w:line="300" w:lineRule="atLeast"/>
        <w:ind w:left="165"/>
        <w:jc w:val="both"/>
        <w:textAlignment w:val="baseline"/>
        <w:rPr>
          <w:color w:val="462907"/>
          <w:sz w:val="28"/>
        </w:rPr>
      </w:pPr>
      <w:r w:rsidRPr="001A74A3">
        <w:rPr>
          <w:rStyle w:val="Forte"/>
          <w:color w:val="462907"/>
          <w:sz w:val="28"/>
          <w:bdr w:val="none" w:sz="0" w:space="0" w:color="auto" w:frame="1"/>
        </w:rPr>
        <w:t xml:space="preserve">01 </w:t>
      </w:r>
      <w:r w:rsidR="007B5B8F" w:rsidRPr="001A74A3">
        <w:rPr>
          <w:color w:val="462907"/>
          <w:sz w:val="28"/>
        </w:rPr>
        <w:t>“</w:t>
      </w:r>
      <w:r w:rsidR="007B5B8F" w:rsidRPr="001A74A3">
        <w:rPr>
          <w:rStyle w:val="Forte"/>
          <w:color w:val="462907"/>
          <w:sz w:val="28"/>
          <w:bdr w:val="none" w:sz="0" w:space="0" w:color="auto" w:frame="1"/>
        </w:rPr>
        <w:t>Tiradentes”</w:t>
      </w:r>
      <w:r w:rsidR="007B5B8F" w:rsidRPr="001A74A3">
        <w:rPr>
          <w:rStyle w:val="apple-converted-space"/>
          <w:color w:val="462907"/>
          <w:sz w:val="28"/>
        </w:rPr>
        <w:t> </w:t>
      </w:r>
      <w:r w:rsidR="007B5B8F" w:rsidRPr="001A74A3">
        <w:rPr>
          <w:color w:val="462907"/>
          <w:sz w:val="28"/>
        </w:rPr>
        <w:t>era o apelido atribuído a</w:t>
      </w:r>
      <w:r w:rsidR="007B5B8F" w:rsidRPr="001A74A3">
        <w:rPr>
          <w:rStyle w:val="apple-converted-space"/>
          <w:color w:val="462907"/>
          <w:sz w:val="28"/>
        </w:rPr>
        <w:t> </w:t>
      </w:r>
      <w:r w:rsidR="007B5B8F" w:rsidRPr="001A74A3">
        <w:rPr>
          <w:rStyle w:val="Forte"/>
          <w:color w:val="462907"/>
          <w:sz w:val="28"/>
          <w:bdr w:val="none" w:sz="0" w:space="0" w:color="auto" w:frame="1"/>
        </w:rPr>
        <w:t>Joaquim José da Silva Xavier,</w:t>
      </w:r>
      <w:r w:rsidR="007B5B8F" w:rsidRPr="001A74A3">
        <w:rPr>
          <w:rStyle w:val="apple-converted-space"/>
          <w:color w:val="462907"/>
          <w:sz w:val="28"/>
        </w:rPr>
        <w:t> </w:t>
      </w:r>
      <w:r w:rsidR="007B5B8F" w:rsidRPr="001A74A3">
        <w:rPr>
          <w:color w:val="462907"/>
          <w:sz w:val="28"/>
        </w:rPr>
        <w:t>que ficou famoso por ser um dos líderes da</w:t>
      </w:r>
      <w:r w:rsidR="007B5B8F" w:rsidRPr="001A74A3">
        <w:rPr>
          <w:rStyle w:val="apple-converted-space"/>
          <w:b/>
          <w:bCs/>
          <w:color w:val="462907"/>
          <w:sz w:val="28"/>
          <w:bdr w:val="none" w:sz="0" w:space="0" w:color="auto" w:frame="1"/>
        </w:rPr>
        <w:t> </w:t>
      </w:r>
      <w:hyperlink r:id="rId5" w:history="1">
        <w:r w:rsidR="007B5B8F" w:rsidRPr="001A74A3">
          <w:rPr>
            <w:rStyle w:val="Forte"/>
            <w:color w:val="8E4B00"/>
            <w:sz w:val="28"/>
            <w:bdr w:val="none" w:sz="0" w:space="0" w:color="auto" w:frame="1"/>
          </w:rPr>
          <w:t>Inconfidência Mineira</w:t>
        </w:r>
      </w:hyperlink>
      <w:r w:rsidR="007B5B8F" w:rsidRPr="001A74A3">
        <w:rPr>
          <w:rStyle w:val="apple-converted-space"/>
          <w:color w:val="462907"/>
          <w:sz w:val="28"/>
        </w:rPr>
        <w:t> </w:t>
      </w:r>
      <w:r w:rsidR="007B5B8F" w:rsidRPr="001A74A3">
        <w:rPr>
          <w:color w:val="462907"/>
          <w:sz w:val="28"/>
        </w:rPr>
        <w:t>e por ter sido o único, entre os inconfidentes, a receber a pena capital, isto é, a pena de morte, pela forca.</w:t>
      </w:r>
    </w:p>
    <w:p w:rsidR="001A74A3" w:rsidRPr="001A74A3" w:rsidRDefault="001A74A3" w:rsidP="007B5B8F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462907"/>
          <w:sz w:val="28"/>
        </w:rPr>
      </w:pPr>
    </w:p>
    <w:p w:rsidR="001A74A3" w:rsidRPr="001A74A3" w:rsidRDefault="001A74A3" w:rsidP="007B5B8F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462907"/>
          <w:sz w:val="28"/>
        </w:rPr>
      </w:pPr>
      <w:r w:rsidRPr="001A74A3">
        <w:rPr>
          <w:color w:val="462907"/>
          <w:sz w:val="28"/>
        </w:rPr>
        <w:t xml:space="preserve">02 </w:t>
      </w:r>
      <w:r w:rsidRPr="001A74A3">
        <w:rPr>
          <w:color w:val="462907"/>
          <w:sz w:val="28"/>
          <w:shd w:val="clear" w:color="auto" w:fill="FFFFFF"/>
        </w:rPr>
        <w:t>Nascido em 12 de novembro de 1746, na então Capitania de Minas Gerais, durante o Brasil Colonial, Joaquim José desempenhou várias profissões. Entre elas, estava a de dentista amador, por isso foi apelidado como</w:t>
      </w:r>
      <w:r w:rsidRPr="001A74A3">
        <w:rPr>
          <w:rStyle w:val="apple-converted-space"/>
          <w:color w:val="462907"/>
          <w:sz w:val="28"/>
          <w:shd w:val="clear" w:color="auto" w:fill="FFFFFF"/>
        </w:rPr>
        <w:t> </w:t>
      </w:r>
      <w:r w:rsidRPr="001A74A3">
        <w:rPr>
          <w:rStyle w:val="nfase"/>
          <w:color w:val="462907"/>
          <w:sz w:val="28"/>
          <w:bdr w:val="none" w:sz="0" w:space="0" w:color="auto" w:frame="1"/>
          <w:shd w:val="clear" w:color="auto" w:fill="FFFFFF"/>
        </w:rPr>
        <w:t>Tiradentes.</w:t>
      </w:r>
    </w:p>
    <w:p w:rsidR="004F2A9B" w:rsidRPr="001A74A3" w:rsidRDefault="004F2A9B" w:rsidP="007B5B8F">
      <w:pPr>
        <w:rPr>
          <w:rFonts w:ascii="Times New Roman" w:hAnsi="Times New Roman" w:cs="Times New Roman"/>
          <w:sz w:val="28"/>
          <w:szCs w:val="24"/>
        </w:rPr>
      </w:pPr>
    </w:p>
    <w:p w:rsidR="007B5B8F" w:rsidRPr="001A74A3" w:rsidRDefault="001A74A3" w:rsidP="007B5B8F">
      <w:pPr>
        <w:rPr>
          <w:rFonts w:ascii="Times New Roman" w:hAnsi="Times New Roman" w:cs="Times New Roman"/>
          <w:color w:val="462907"/>
          <w:sz w:val="28"/>
          <w:szCs w:val="24"/>
          <w:shd w:val="clear" w:color="auto" w:fill="FFFFFF"/>
        </w:rPr>
      </w:pPr>
      <w:r w:rsidRPr="001A74A3">
        <w:rPr>
          <w:rFonts w:ascii="Times New Roman" w:hAnsi="Times New Roman" w:cs="Times New Roman"/>
          <w:color w:val="462907"/>
          <w:sz w:val="28"/>
          <w:szCs w:val="24"/>
          <w:shd w:val="clear" w:color="auto" w:fill="FFFFFF"/>
        </w:rPr>
        <w:t>03</w:t>
      </w:r>
      <w:r w:rsidR="007B5B8F" w:rsidRPr="001A74A3">
        <w:rPr>
          <w:rFonts w:ascii="Times New Roman" w:hAnsi="Times New Roman" w:cs="Times New Roman"/>
          <w:color w:val="462907"/>
          <w:sz w:val="28"/>
          <w:szCs w:val="24"/>
          <w:shd w:val="clear" w:color="auto" w:fill="FFFFFF"/>
        </w:rPr>
        <w:t xml:space="preserve">. </w:t>
      </w:r>
      <w:r w:rsidR="007B5B8F" w:rsidRPr="001A74A3">
        <w:rPr>
          <w:rFonts w:ascii="Times New Roman" w:hAnsi="Times New Roman" w:cs="Times New Roman"/>
          <w:color w:val="462907"/>
          <w:sz w:val="28"/>
          <w:szCs w:val="24"/>
          <w:shd w:val="clear" w:color="auto" w:fill="FFFFFF"/>
        </w:rPr>
        <w:t>O motivo principal que animava Tiradentes e os outros envolvidos na Inconfidência a se levantarem contra o governo de Visconde de Barbacena e o Império Português era a constante retirada das riquezas da região por meio de impostos excessivos. Do ouro produzido na Capitania de Minas de Gerais, a Coroa Portuguesa cobrava o chamado</w:t>
      </w:r>
      <w:r w:rsidR="007B5B8F" w:rsidRPr="001A74A3">
        <w:rPr>
          <w:rStyle w:val="apple-converted-space"/>
          <w:rFonts w:ascii="Times New Roman" w:hAnsi="Times New Roman" w:cs="Times New Roman"/>
          <w:color w:val="462907"/>
          <w:sz w:val="28"/>
          <w:szCs w:val="24"/>
          <w:shd w:val="clear" w:color="auto" w:fill="FFFFFF"/>
        </w:rPr>
        <w:t> </w:t>
      </w:r>
      <w:r w:rsidR="007B5B8F" w:rsidRPr="001A74A3">
        <w:rPr>
          <w:rStyle w:val="Forte"/>
          <w:rFonts w:ascii="Times New Roman" w:hAnsi="Times New Roman" w:cs="Times New Roman"/>
          <w:i/>
          <w:iCs/>
          <w:color w:val="462907"/>
          <w:sz w:val="28"/>
          <w:szCs w:val="24"/>
          <w:bdr w:val="none" w:sz="0" w:space="0" w:color="auto" w:frame="1"/>
          <w:shd w:val="clear" w:color="auto" w:fill="FFFFFF"/>
        </w:rPr>
        <w:t>quinto</w:t>
      </w:r>
      <w:r w:rsidR="007B5B8F" w:rsidRPr="001A74A3">
        <w:rPr>
          <w:rFonts w:ascii="Times New Roman" w:hAnsi="Times New Roman" w:cs="Times New Roman"/>
          <w:color w:val="462907"/>
          <w:sz w:val="28"/>
          <w:szCs w:val="24"/>
          <w:shd w:val="clear" w:color="auto" w:fill="FFFFFF"/>
        </w:rPr>
        <w:t>, isto é, o equivalente a cerca de 20% do total extraído. Ocorreu que, a partir da década de 1760, a extração de ouro regrediu consideravelmente, mas não o valor do imposto. A taxa do</w:t>
      </w:r>
      <w:r w:rsidR="007B5B8F" w:rsidRPr="001A74A3">
        <w:rPr>
          <w:rStyle w:val="apple-converted-space"/>
          <w:rFonts w:ascii="Times New Roman" w:hAnsi="Times New Roman" w:cs="Times New Roman"/>
          <w:color w:val="462907"/>
          <w:sz w:val="28"/>
          <w:szCs w:val="24"/>
          <w:shd w:val="clear" w:color="auto" w:fill="FFFFFF"/>
        </w:rPr>
        <w:t> </w:t>
      </w:r>
      <w:r w:rsidR="007B5B8F" w:rsidRPr="001A74A3">
        <w:rPr>
          <w:rStyle w:val="nfase"/>
          <w:rFonts w:ascii="Times New Roman" w:hAnsi="Times New Roman" w:cs="Times New Roman"/>
          <w:color w:val="462907"/>
          <w:sz w:val="28"/>
          <w:szCs w:val="24"/>
          <w:bdr w:val="none" w:sz="0" w:space="0" w:color="auto" w:frame="1"/>
          <w:shd w:val="clear" w:color="auto" w:fill="FFFFFF"/>
        </w:rPr>
        <w:t>quinto</w:t>
      </w:r>
      <w:r w:rsidR="007B5B8F" w:rsidRPr="001A74A3">
        <w:rPr>
          <w:rStyle w:val="apple-converted-space"/>
          <w:rFonts w:ascii="Times New Roman" w:hAnsi="Times New Roman" w:cs="Times New Roman"/>
          <w:color w:val="462907"/>
          <w:sz w:val="28"/>
          <w:szCs w:val="24"/>
          <w:shd w:val="clear" w:color="auto" w:fill="FFFFFF"/>
        </w:rPr>
        <w:t> </w:t>
      </w:r>
      <w:r w:rsidR="007B5B8F" w:rsidRPr="001A74A3">
        <w:rPr>
          <w:rFonts w:ascii="Times New Roman" w:hAnsi="Times New Roman" w:cs="Times New Roman"/>
          <w:color w:val="462907"/>
          <w:sz w:val="28"/>
          <w:szCs w:val="24"/>
          <w:shd w:val="clear" w:color="auto" w:fill="FFFFFF"/>
        </w:rPr>
        <w:t>continuou a ser exigida dos mineradores locais, e o governador Barbacena, para fazer valer a lei, chegava até a impor agressões físicas.</w:t>
      </w:r>
    </w:p>
    <w:p w:rsidR="001A74A3" w:rsidRPr="001A74A3" w:rsidRDefault="001A74A3" w:rsidP="007B5B8F">
      <w:pPr>
        <w:rPr>
          <w:rFonts w:ascii="Times New Roman" w:hAnsi="Times New Roman" w:cs="Times New Roman"/>
          <w:color w:val="462907"/>
          <w:sz w:val="28"/>
          <w:szCs w:val="24"/>
          <w:shd w:val="clear" w:color="auto" w:fill="FFFFFF"/>
        </w:rPr>
      </w:pPr>
    </w:p>
    <w:p w:rsidR="001A74A3" w:rsidRPr="001A74A3" w:rsidRDefault="001A74A3" w:rsidP="007B5B8F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1A74A3">
        <w:rPr>
          <w:rFonts w:ascii="Times New Roman" w:hAnsi="Times New Roman" w:cs="Times New Roman"/>
          <w:color w:val="462907"/>
          <w:sz w:val="28"/>
          <w:szCs w:val="24"/>
          <w:shd w:val="clear" w:color="auto" w:fill="FFFFFF"/>
        </w:rPr>
        <w:t>04.</w:t>
      </w:r>
      <w:r w:rsidRPr="001A74A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Se dez vidas eu tivesse, dez vidas eu daria ao Brasil"</w:t>
      </w:r>
    </w:p>
    <w:p w:rsidR="001A74A3" w:rsidRPr="001A74A3" w:rsidRDefault="001A74A3" w:rsidP="007B5B8F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1A74A3" w:rsidRPr="001A74A3" w:rsidRDefault="001A74A3" w:rsidP="007B5B8F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1A74A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05 30 anos</w:t>
      </w:r>
    </w:p>
    <w:p w:rsidR="001A74A3" w:rsidRPr="001A74A3" w:rsidRDefault="00E15780" w:rsidP="007B5B8F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256409</wp:posOffset>
            </wp:positionV>
            <wp:extent cx="2855595" cy="4002405"/>
            <wp:effectExtent l="0" t="0" r="1905" b="0"/>
            <wp:wrapTight wrapText="bothSides">
              <wp:wrapPolygon edited="0">
                <wp:start x="0" y="0"/>
                <wp:lineTo x="0" y="21487"/>
                <wp:lineTo x="21470" y="21487"/>
                <wp:lineTo x="21470" y="0"/>
                <wp:lineTo x="0" y="0"/>
              </wp:wrapPolygon>
            </wp:wrapTight>
            <wp:docPr id="1" name="Imagem 1" descr="Resultado de imagem para tirad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iraden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A74A3" w:rsidRPr="001A74A3" w:rsidRDefault="001A74A3" w:rsidP="007B5B8F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1A74A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06  ouro </w:t>
      </w:r>
      <w:proofErr w:type="spellStart"/>
      <w:r w:rsidRPr="001A74A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prerto</w:t>
      </w:r>
      <w:proofErr w:type="spellEnd"/>
      <w:r w:rsidRPr="001A74A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– mg</w:t>
      </w:r>
    </w:p>
    <w:p w:rsidR="001A74A3" w:rsidRPr="001A74A3" w:rsidRDefault="001A74A3" w:rsidP="007B5B8F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1A74A3" w:rsidRDefault="001A74A3" w:rsidP="007B5B8F">
      <w:pPr>
        <w:rPr>
          <w:rFonts w:ascii="Times New Roman" w:hAnsi="Times New Roman" w:cs="Times New Roman"/>
          <w:color w:val="462907"/>
          <w:sz w:val="28"/>
          <w:szCs w:val="24"/>
          <w:shd w:val="clear" w:color="auto" w:fill="FFFFFF"/>
        </w:rPr>
      </w:pPr>
      <w:r w:rsidRPr="001A74A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07 </w:t>
      </w:r>
      <w:r w:rsidRPr="001A74A3">
        <w:rPr>
          <w:rStyle w:val="Forte"/>
          <w:rFonts w:ascii="Times New Roman" w:hAnsi="Times New Roman" w:cs="Times New Roman"/>
          <w:color w:val="462907"/>
          <w:sz w:val="28"/>
          <w:szCs w:val="24"/>
          <w:bdr w:val="none" w:sz="0" w:space="0" w:color="auto" w:frame="1"/>
          <w:shd w:val="clear" w:color="auto" w:fill="FFFFFF"/>
        </w:rPr>
        <w:t>21 de abril de 1792</w:t>
      </w:r>
      <w:r w:rsidRPr="001A74A3">
        <w:rPr>
          <w:rFonts w:ascii="Times New Roman" w:hAnsi="Times New Roman" w:cs="Times New Roman"/>
          <w:color w:val="462907"/>
          <w:sz w:val="28"/>
          <w:szCs w:val="24"/>
          <w:shd w:val="clear" w:color="auto" w:fill="FFFFFF"/>
        </w:rPr>
        <w:t>. Tiradentes foi</w:t>
      </w:r>
      <w:r w:rsidRPr="001A74A3">
        <w:rPr>
          <w:rStyle w:val="apple-converted-space"/>
          <w:rFonts w:ascii="Times New Roman" w:hAnsi="Times New Roman" w:cs="Times New Roman"/>
          <w:color w:val="462907"/>
          <w:sz w:val="28"/>
          <w:szCs w:val="24"/>
          <w:shd w:val="clear" w:color="auto" w:fill="FFFFFF"/>
        </w:rPr>
        <w:t> </w:t>
      </w:r>
      <w:r w:rsidRPr="001A74A3">
        <w:rPr>
          <w:rStyle w:val="nfase"/>
          <w:rFonts w:ascii="Times New Roman" w:hAnsi="Times New Roman" w:cs="Times New Roman"/>
          <w:color w:val="462907"/>
          <w:sz w:val="28"/>
          <w:szCs w:val="24"/>
          <w:bdr w:val="none" w:sz="0" w:space="0" w:color="auto" w:frame="1"/>
          <w:shd w:val="clear" w:color="auto" w:fill="FFFFFF"/>
        </w:rPr>
        <w:t>“enforcado, decapitado e esquartejado. Para que os súditos da Coroa nunca se esquecessem da lição, a cabeça de Tiradentes foi encravada num estaca e exposta em praça pública em Vila Rica, e seus membros, espalhados pela estrada que levava ao Rio de Janeiro.</w:t>
      </w:r>
      <w:r w:rsidRPr="001A74A3">
        <w:rPr>
          <w:rFonts w:ascii="Times New Roman" w:hAnsi="Times New Roman" w:cs="Times New Roman"/>
          <w:color w:val="462907"/>
          <w:sz w:val="28"/>
          <w:szCs w:val="24"/>
          <w:shd w:val="clear" w:color="auto" w:fill="FFFFFF"/>
        </w:rPr>
        <w:t>”</w:t>
      </w:r>
    </w:p>
    <w:p w:rsidR="00E15780" w:rsidRPr="001A74A3" w:rsidRDefault="00E15780" w:rsidP="007B5B8F">
      <w:pPr>
        <w:rPr>
          <w:rFonts w:ascii="Times New Roman" w:hAnsi="Times New Roman" w:cs="Times New Roman"/>
          <w:sz w:val="28"/>
          <w:szCs w:val="24"/>
        </w:rPr>
      </w:pPr>
    </w:p>
    <w:sectPr w:rsidR="00E15780" w:rsidRPr="001A74A3" w:rsidSect="00E15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836BB"/>
    <w:multiLevelType w:val="multilevel"/>
    <w:tmpl w:val="C72C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8F"/>
    <w:rsid w:val="001A74A3"/>
    <w:rsid w:val="001B0DF1"/>
    <w:rsid w:val="004F2A9B"/>
    <w:rsid w:val="00575AC1"/>
    <w:rsid w:val="007B5B8F"/>
    <w:rsid w:val="00E1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0A9F"/>
  <w15:chartTrackingRefBased/>
  <w15:docId w15:val="{4BEBBA46-94F0-4623-86C8-814DE57A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5B8F"/>
    <w:rPr>
      <w:b/>
      <w:bCs/>
    </w:rPr>
  </w:style>
  <w:style w:type="character" w:customStyle="1" w:styleId="apple-converted-space">
    <w:name w:val="apple-converted-space"/>
    <w:basedOn w:val="Fontepargpadro"/>
    <w:rsid w:val="007B5B8F"/>
  </w:style>
  <w:style w:type="character" w:styleId="nfase">
    <w:name w:val="Emphasis"/>
    <w:basedOn w:val="Fontepargpadro"/>
    <w:uiPriority w:val="20"/>
    <w:qFormat/>
    <w:rsid w:val="007B5B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historiadomundo.uol.com.br/idade-moderna/inconfidencia-mineir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dcterms:created xsi:type="dcterms:W3CDTF">2017-04-26T13:59:00Z</dcterms:created>
  <dcterms:modified xsi:type="dcterms:W3CDTF">2017-04-26T14:23:00Z</dcterms:modified>
</cp:coreProperties>
</file>