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15" w:rsidRPr="001E1D20" w:rsidRDefault="00DB7D15" w:rsidP="00DB7D15">
      <w:pPr>
        <w:pStyle w:val="Ttulo1"/>
        <w:shd w:val="clear" w:color="auto" w:fill="FFFFFF"/>
        <w:spacing w:before="0"/>
        <w:textAlignment w:val="baseline"/>
        <w:rPr>
          <w:rFonts w:ascii="Tahoma" w:hAnsi="Tahoma" w:cs="Tahoma"/>
          <w:color w:val="205F86"/>
          <w:sz w:val="36"/>
          <w:szCs w:val="24"/>
        </w:rPr>
      </w:pPr>
      <w:bookmarkStart w:id="0" w:name="_GoBack"/>
      <w:r w:rsidRPr="001E1D20">
        <w:rPr>
          <w:rFonts w:ascii="Tahoma" w:hAnsi="Tahoma" w:cs="Tahoma"/>
          <w:color w:val="205F86"/>
          <w:sz w:val="36"/>
          <w:szCs w:val="24"/>
        </w:rPr>
        <w:t>Relevo Brasileiro</w:t>
      </w:r>
    </w:p>
    <w:bookmarkEnd w:id="0"/>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rPr>
          <w:rStyle w:val="Forte"/>
          <w:bdr w:val="none" w:sz="0" w:space="0" w:color="auto" w:frame="1"/>
        </w:rPr>
        <w:t>Int</w:t>
      </w:r>
      <w:r w:rsidR="001E1D20" w:rsidRPr="001E1D20">
        <w:t xml:space="preserve"> </w:t>
      </w:r>
      <w:r w:rsidRPr="00DB7D15">
        <w:rPr>
          <w:rStyle w:val="Forte"/>
          <w:bdr w:val="none" w:sz="0" w:space="0" w:color="auto" w:frame="1"/>
        </w:rPr>
        <w:t>rodução</w:t>
      </w:r>
      <w:r w:rsidRPr="00DB7D15">
        <w:t> </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t>O território brasileiro pode ser dividido em grandes unidades e classificado a partir de diversos critérios. Uma das primeiras classificações do relevo brasileiro identificou oito unidades e foi elaborada na década de 1940 pelo geógrafo Aroldo de Azevedo. No ano de 1958,  essa classificação tradicional foi substituída pela tipologia do geógrafo Aziz Ab´Sáber, que acrescentou duas novas unidades de relevo.</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rPr>
          <w:rStyle w:val="Forte"/>
          <w:bdr w:val="none" w:sz="0" w:space="0" w:color="auto" w:frame="1"/>
        </w:rPr>
        <w:t>Classificações de relevo</w:t>
      </w:r>
      <w:r w:rsidRPr="00DB7D15">
        <w:t> </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t>Uma das classificações mais atuais é do ano de 1995, de autoria do geógrafo e pesquisador Jurandyr Ross, do Departamento de Geografia da USP (Universidade de São Paulo). Seu estudo fundamenta-se no grande projeto Radambrasil, um levantamento feito entre os anos de 1970 e 1985. O Radambrasil tirou diversas fotos da superfície do território brasileiro, através de um sofisticado radar acoplado em um avião. Jurandyr Ross estabelece 28 unidades de relevo, que podem ser divididas em planaltos, planícies e depressões.</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rPr>
          <w:rStyle w:val="Forte"/>
          <w:bdr w:val="none" w:sz="0" w:space="0" w:color="auto" w:frame="1"/>
        </w:rPr>
        <w:t>Características do relevo brasileiro </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t>O relevo do Brasil tem formação muito antiga e resulta principalmente de atividades internas do planeta Terra e de vários ciclos climáticos. A erosão, por exemplo, foi provocada pela mudança constante de climas úmido, quente, semiárido e árido. Outros fenômenos da natureza (ventos e chuvas) também contribuíram no processo de erosão.</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rPr>
          <w:rStyle w:val="Forte"/>
          <w:bdr w:val="none" w:sz="0" w:space="0" w:color="auto" w:frame="1"/>
        </w:rPr>
        <w:t>O relevo brasileiro apresenta-se em: </w:t>
      </w:r>
    </w:p>
    <w:p w:rsidR="00DB7D15" w:rsidRPr="00DB7D15" w:rsidRDefault="00DB7D15" w:rsidP="00DB7D15">
      <w:pPr>
        <w:pStyle w:val="NormalWeb"/>
        <w:spacing w:before="0" w:beforeAutospacing="0" w:after="0" w:afterAutospacing="0"/>
        <w:textAlignment w:val="baseline"/>
      </w:pPr>
      <w:r w:rsidRPr="00DB7D15">
        <w:rPr>
          <w:b/>
          <w:bCs/>
          <w:bdr w:val="none" w:sz="0" w:space="0" w:color="auto" w:frame="1"/>
        </w:rPr>
        <w:br/>
      </w:r>
      <w:r w:rsidRPr="00DB7D15">
        <w:rPr>
          <w:rStyle w:val="Forte"/>
          <w:bdr w:val="none" w:sz="0" w:space="0" w:color="auto" w:frame="1"/>
        </w:rPr>
        <w:t>Planaltos</w:t>
      </w:r>
      <w:r w:rsidRPr="00DB7D15">
        <w:t> –  superfícies com elevação e aplainadas, marcadas por escarpas onde o processo de desgaste é superior ao de acúmulo de sedimentos.</w:t>
      </w:r>
    </w:p>
    <w:p w:rsidR="00DB7D15" w:rsidRPr="00DB7D15" w:rsidRDefault="00DB7D15" w:rsidP="00DB7D15">
      <w:pPr>
        <w:pStyle w:val="NormalWeb"/>
        <w:spacing w:before="0" w:beforeAutospacing="0" w:after="0" w:afterAutospacing="0"/>
        <w:textAlignment w:val="baseline"/>
      </w:pPr>
      <w:r w:rsidRPr="00DB7D15">
        <w:br/>
      </w:r>
      <w:r w:rsidRPr="00DB7D15">
        <w:rPr>
          <w:rStyle w:val="Forte"/>
          <w:bdr w:val="none" w:sz="0" w:space="0" w:color="auto" w:frame="1"/>
        </w:rPr>
        <w:t>Planícies</w:t>
      </w:r>
      <w:r w:rsidRPr="00DB7D15">
        <w:t> –  superfícies relativamente planas, onde o processo de deposição de sedimentos é superior ao de desgaste.</w:t>
      </w:r>
    </w:p>
    <w:p w:rsidR="00DB7D15" w:rsidRPr="00DB7D15" w:rsidRDefault="00DB7D15" w:rsidP="00DB7D15">
      <w:pPr>
        <w:pStyle w:val="NormalWeb"/>
        <w:spacing w:before="0" w:beforeAutospacing="0" w:after="0" w:afterAutospacing="0"/>
        <w:textAlignment w:val="baseline"/>
      </w:pPr>
      <w:r w:rsidRPr="00DB7D15">
        <w:br/>
      </w:r>
      <w:r w:rsidRPr="00DB7D15">
        <w:rPr>
          <w:rStyle w:val="Forte"/>
          <w:bdr w:val="none" w:sz="0" w:space="0" w:color="auto" w:frame="1"/>
        </w:rPr>
        <w:t>Depressão Absoluta </w:t>
      </w:r>
      <w:r w:rsidRPr="00DB7D15">
        <w:t>- região que fica abaixo do nível do mar. </w:t>
      </w:r>
    </w:p>
    <w:p w:rsidR="00DB7D15" w:rsidRPr="00DB7D15" w:rsidRDefault="00DB7D15" w:rsidP="00DB7D15">
      <w:pPr>
        <w:pStyle w:val="NormalWeb"/>
        <w:spacing w:before="0" w:beforeAutospacing="0" w:after="0" w:afterAutospacing="0"/>
        <w:textAlignment w:val="baseline"/>
      </w:pPr>
      <w:r w:rsidRPr="00DB7D15">
        <w:rPr>
          <w:b/>
          <w:bCs/>
          <w:bdr w:val="none" w:sz="0" w:space="0" w:color="auto" w:frame="1"/>
        </w:rPr>
        <w:br/>
      </w:r>
      <w:r w:rsidRPr="00DB7D15">
        <w:rPr>
          <w:rStyle w:val="Forte"/>
          <w:bdr w:val="none" w:sz="0" w:space="0" w:color="auto" w:frame="1"/>
        </w:rPr>
        <w:t>Depressão Relativa</w:t>
      </w:r>
      <w:r w:rsidRPr="00DB7D15">
        <w:t> – fica acima do nível do mar. A periférica paulista, por exemplo, é uma depressão relativa.</w:t>
      </w:r>
    </w:p>
    <w:p w:rsidR="00DB7D15" w:rsidRPr="00DB7D15" w:rsidRDefault="00DB7D15" w:rsidP="00DB7D15">
      <w:pPr>
        <w:pStyle w:val="NormalWeb"/>
        <w:spacing w:before="0" w:beforeAutospacing="0" w:after="0" w:afterAutospacing="0"/>
        <w:textAlignment w:val="baseline"/>
      </w:pPr>
      <w:r w:rsidRPr="00DB7D15">
        <w:br/>
      </w:r>
      <w:r w:rsidRPr="00DB7D15">
        <w:rPr>
          <w:rStyle w:val="Forte"/>
          <w:bdr w:val="none" w:sz="0" w:space="0" w:color="auto" w:frame="1"/>
        </w:rPr>
        <w:t>Montanhas</w:t>
      </w:r>
      <w:r w:rsidRPr="00DB7D15">
        <w:t> –  elevações naturais do relevo, podendo ter várias origens, como falhas ou dobras.</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DB7D15" w:rsidP="00DB7D15">
      <w:pPr>
        <w:pStyle w:val="NormalWeb"/>
        <w:spacing w:before="0" w:beforeAutospacing="0" w:after="0" w:afterAutospacing="0"/>
        <w:textAlignment w:val="baseline"/>
      </w:pPr>
      <w:r w:rsidRPr="00DB7D15">
        <w:t> </w:t>
      </w:r>
    </w:p>
    <w:p w:rsidR="00DB7D15" w:rsidRPr="00DB7D15" w:rsidRDefault="001E1D20" w:rsidP="00DB7D15">
      <w:pPr>
        <w:pStyle w:val="NormalWeb"/>
        <w:spacing w:before="0" w:beforeAutospacing="0" w:after="0" w:afterAutospacing="0"/>
        <w:textAlignment w:val="baselin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19685</wp:posOffset>
            </wp:positionV>
            <wp:extent cx="4496222" cy="2988690"/>
            <wp:effectExtent l="0" t="0" r="0" b="2540"/>
            <wp:wrapNone/>
            <wp:docPr id="7" name="Imagem 7" descr="http://mundoeducacao.bol.uol.com.br/upload/conteudo_legenda/49146d8b19211edabad2a2c834784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undoeducacao.bol.uol.com.br/upload/conteudo_legenda/49146d8b19211edabad2a2c83478420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6222" cy="298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D15" w:rsidRPr="00DB7D15">
        <w:rPr>
          <w:b/>
          <w:bCs/>
          <w:bdr w:val="none" w:sz="0" w:space="0" w:color="auto" w:frame="1"/>
        </w:rPr>
        <w:t>Pontos Culminantes do Brasil</w:t>
      </w:r>
    </w:p>
    <w:p w:rsidR="00DB7D15" w:rsidRPr="00DB7D15" w:rsidRDefault="00DB7D15" w:rsidP="00DB7D15">
      <w:pPr>
        <w:pStyle w:val="NormalWeb"/>
        <w:spacing w:before="0" w:beforeAutospacing="0" w:after="0" w:afterAutospacing="0"/>
        <w:textAlignment w:val="baseline"/>
      </w:pPr>
      <w:r w:rsidRPr="00DB7D15">
        <w:rPr>
          <w:bdr w:val="none" w:sz="0" w:space="0" w:color="auto" w:frame="1"/>
        </w:rPr>
        <w:br/>
      </w:r>
    </w:p>
    <w:tbl>
      <w:tblPr>
        <w:tblW w:w="3900" w:type="dxa"/>
        <w:tblCellMar>
          <w:left w:w="0" w:type="dxa"/>
          <w:right w:w="0" w:type="dxa"/>
        </w:tblCellMar>
        <w:tblLook w:val="04A0" w:firstRow="1" w:lastRow="0" w:firstColumn="1" w:lastColumn="0" w:noHBand="0" w:noVBand="1"/>
      </w:tblPr>
      <w:tblGrid>
        <w:gridCol w:w="867"/>
        <w:gridCol w:w="2193"/>
        <w:gridCol w:w="840"/>
      </w:tblGrid>
      <w:tr w:rsidR="00DB7D15" w:rsidRPr="00DB7D15" w:rsidTr="00DB7D15">
        <w:tc>
          <w:tcPr>
            <w:tcW w:w="10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rStyle w:val="Forte"/>
                <w:bdr w:val="none" w:sz="0" w:space="0" w:color="auto" w:frame="1"/>
              </w:rPr>
              <w:t>Pico</w:t>
            </w:r>
          </w:p>
        </w:tc>
        <w:tc>
          <w:tcPr>
            <w:tcW w:w="29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rStyle w:val="Forte"/>
                <w:bdr w:val="none" w:sz="0" w:space="0" w:color="auto" w:frame="1"/>
              </w:rPr>
              <w:t>Serra</w:t>
            </w:r>
          </w:p>
        </w:tc>
        <w:tc>
          <w:tcPr>
            <w:tcW w:w="11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rStyle w:val="Forte"/>
                <w:bdr w:val="none" w:sz="0" w:space="0" w:color="auto" w:frame="1"/>
              </w:rPr>
              <w:t>Altitude (m)</w:t>
            </w:r>
          </w:p>
        </w:tc>
      </w:tr>
      <w:tr w:rsidR="00DB7D15" w:rsidRPr="00DB7D15" w:rsidTr="00DB7D15">
        <w:tc>
          <w:tcPr>
            <w:tcW w:w="10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da Neblina</w:t>
            </w:r>
          </w:p>
        </w:tc>
        <w:tc>
          <w:tcPr>
            <w:tcW w:w="29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Imeri (Amazonas)</w:t>
            </w:r>
          </w:p>
        </w:tc>
        <w:tc>
          <w:tcPr>
            <w:tcW w:w="11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3.014</w:t>
            </w:r>
          </w:p>
        </w:tc>
      </w:tr>
      <w:tr w:rsidR="00DB7D15" w:rsidRPr="00DB7D15" w:rsidTr="00DB7D15">
        <w:tc>
          <w:tcPr>
            <w:tcW w:w="10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31 de Março</w:t>
            </w:r>
          </w:p>
        </w:tc>
        <w:tc>
          <w:tcPr>
            <w:tcW w:w="29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Imeri (Amazonas)</w:t>
            </w:r>
          </w:p>
        </w:tc>
        <w:tc>
          <w:tcPr>
            <w:tcW w:w="11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2.992</w:t>
            </w:r>
          </w:p>
        </w:tc>
      </w:tr>
      <w:tr w:rsidR="00DB7D15" w:rsidRPr="00DB7D15" w:rsidTr="00DB7D15">
        <w:tc>
          <w:tcPr>
            <w:tcW w:w="10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da Bandeira</w:t>
            </w:r>
          </w:p>
        </w:tc>
        <w:tc>
          <w:tcPr>
            <w:tcW w:w="29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do Caparaó (Espírito Santo/Minas Gerais)</w:t>
            </w:r>
          </w:p>
        </w:tc>
        <w:tc>
          <w:tcPr>
            <w:tcW w:w="11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2.890</w:t>
            </w:r>
          </w:p>
        </w:tc>
      </w:tr>
      <w:tr w:rsidR="00DB7D15" w:rsidRPr="00DB7D15" w:rsidTr="00DB7D15">
        <w:tc>
          <w:tcPr>
            <w:tcW w:w="10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Roraima</w:t>
            </w:r>
          </w:p>
        </w:tc>
        <w:tc>
          <w:tcPr>
            <w:tcW w:w="29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Pacaraima (Roraima)</w:t>
            </w:r>
          </w:p>
        </w:tc>
        <w:tc>
          <w:tcPr>
            <w:tcW w:w="11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2.875</w:t>
            </w:r>
          </w:p>
        </w:tc>
      </w:tr>
      <w:tr w:rsidR="00DB7D15" w:rsidRPr="00DB7D15" w:rsidTr="00DB7D15">
        <w:tc>
          <w:tcPr>
            <w:tcW w:w="10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Cruzeiro</w:t>
            </w:r>
          </w:p>
        </w:tc>
        <w:tc>
          <w:tcPr>
            <w:tcW w:w="29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do Caparaó (Espírito Santo)</w:t>
            </w:r>
          </w:p>
        </w:tc>
        <w:tc>
          <w:tcPr>
            <w:tcW w:w="1100" w:type="pct"/>
            <w:tcBorders>
              <w:top w:val="nil"/>
              <w:left w:val="nil"/>
              <w:bottom w:val="nil"/>
              <w:right w:val="nil"/>
            </w:tcBorders>
            <w:shd w:val="clear" w:color="auto" w:fill="auto"/>
            <w:hideMark/>
          </w:tcPr>
          <w:p w:rsidR="00DB7D15" w:rsidRPr="00DB7D15" w:rsidRDefault="00DB7D15">
            <w:pPr>
              <w:pStyle w:val="NormalWeb"/>
              <w:spacing w:before="0" w:beforeAutospacing="0" w:after="0" w:afterAutospacing="0"/>
              <w:jc w:val="center"/>
              <w:textAlignment w:val="baseline"/>
            </w:pPr>
            <w:r w:rsidRPr="00DB7D15">
              <w:rPr>
                <w:bdr w:val="none" w:sz="0" w:space="0" w:color="auto" w:frame="1"/>
              </w:rPr>
              <w:t>2.861</w:t>
            </w:r>
          </w:p>
        </w:tc>
      </w:tr>
    </w:tbl>
    <w:p w:rsidR="004F2A9B" w:rsidRPr="00DB7D15" w:rsidRDefault="004F2A9B" w:rsidP="00DB7D15">
      <w:pPr>
        <w:rPr>
          <w:sz w:val="24"/>
          <w:szCs w:val="24"/>
        </w:rPr>
      </w:pPr>
    </w:p>
    <w:sectPr w:rsidR="004F2A9B" w:rsidRPr="00DB7D15" w:rsidSect="00DB7D15">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519BF"/>
    <w:multiLevelType w:val="multilevel"/>
    <w:tmpl w:val="D536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40"/>
    <w:rsid w:val="001B0DF1"/>
    <w:rsid w:val="001E1D20"/>
    <w:rsid w:val="004F2A9B"/>
    <w:rsid w:val="00575AC1"/>
    <w:rsid w:val="00A504CD"/>
    <w:rsid w:val="00DB7D15"/>
    <w:rsid w:val="00E11540"/>
    <w:rsid w:val="00E76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2AF4"/>
  <w15:chartTrackingRefBased/>
  <w15:docId w15:val="{66796388-6EF0-409D-824B-95944898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6A39"/>
  </w:style>
  <w:style w:type="paragraph" w:styleId="Ttulo1">
    <w:name w:val="heading 1"/>
    <w:basedOn w:val="Normal"/>
    <w:next w:val="Normal"/>
    <w:link w:val="Ttulo1Char"/>
    <w:uiPriority w:val="9"/>
    <w:qFormat/>
    <w:rsid w:val="00DB7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B7D1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B7D1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76A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6A39"/>
    <w:rPr>
      <w:rFonts w:ascii="Segoe UI" w:hAnsi="Segoe UI" w:cs="Segoe UI"/>
      <w:sz w:val="18"/>
      <w:szCs w:val="18"/>
    </w:rPr>
  </w:style>
  <w:style w:type="character" w:customStyle="1" w:styleId="Ttulo2Char">
    <w:name w:val="Título 2 Char"/>
    <w:basedOn w:val="Fontepargpadro"/>
    <w:link w:val="Ttulo2"/>
    <w:uiPriority w:val="9"/>
    <w:rsid w:val="00DB7D1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B7D15"/>
    <w:rPr>
      <w:rFonts w:ascii="Times New Roman" w:eastAsia="Times New Roman" w:hAnsi="Times New Roman" w:cs="Times New Roman"/>
      <w:b/>
      <w:bCs/>
      <w:sz w:val="27"/>
      <w:szCs w:val="27"/>
      <w:lang w:eastAsia="pt-BR"/>
    </w:rPr>
  </w:style>
  <w:style w:type="paragraph" w:customStyle="1" w:styleId="post-meta">
    <w:name w:val="post-meta"/>
    <w:basedOn w:val="Normal"/>
    <w:rsid w:val="00DB7D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B7D15"/>
  </w:style>
  <w:style w:type="character" w:styleId="Hyperlink">
    <w:name w:val="Hyperlink"/>
    <w:basedOn w:val="Fontepargpadro"/>
    <w:uiPriority w:val="99"/>
    <w:semiHidden/>
    <w:unhideWhenUsed/>
    <w:rsid w:val="00DB7D15"/>
    <w:rPr>
      <w:color w:val="0000FF"/>
      <w:u w:val="single"/>
    </w:rPr>
  </w:style>
  <w:style w:type="paragraph" w:styleId="NormalWeb">
    <w:name w:val="Normal (Web)"/>
    <w:basedOn w:val="Normal"/>
    <w:uiPriority w:val="99"/>
    <w:semiHidden/>
    <w:unhideWhenUsed/>
    <w:rsid w:val="00DB7D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7D15"/>
    <w:rPr>
      <w:b/>
      <w:bCs/>
    </w:rPr>
  </w:style>
  <w:style w:type="character" w:customStyle="1" w:styleId="Ttulo1Char">
    <w:name w:val="Título 1 Char"/>
    <w:basedOn w:val="Fontepargpadro"/>
    <w:link w:val="Ttulo1"/>
    <w:uiPriority w:val="9"/>
    <w:rsid w:val="00DB7D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5720">
      <w:bodyDiv w:val="1"/>
      <w:marLeft w:val="0"/>
      <w:marRight w:val="0"/>
      <w:marTop w:val="0"/>
      <w:marBottom w:val="0"/>
      <w:divBdr>
        <w:top w:val="none" w:sz="0" w:space="0" w:color="auto"/>
        <w:left w:val="none" w:sz="0" w:space="0" w:color="auto"/>
        <w:bottom w:val="none" w:sz="0" w:space="0" w:color="auto"/>
        <w:right w:val="none" w:sz="0" w:space="0" w:color="auto"/>
      </w:divBdr>
      <w:divsChild>
        <w:div w:id="393478698">
          <w:marLeft w:val="0"/>
          <w:marRight w:val="0"/>
          <w:marTop w:val="0"/>
          <w:marBottom w:val="150"/>
          <w:divBdr>
            <w:top w:val="none" w:sz="0" w:space="0" w:color="auto"/>
            <w:left w:val="none" w:sz="0" w:space="0" w:color="auto"/>
            <w:bottom w:val="none" w:sz="0" w:space="0" w:color="auto"/>
            <w:right w:val="none" w:sz="0" w:space="0" w:color="auto"/>
          </w:divBdr>
        </w:div>
        <w:div w:id="133643376">
          <w:marLeft w:val="0"/>
          <w:marRight w:val="0"/>
          <w:marTop w:val="0"/>
          <w:marBottom w:val="0"/>
          <w:divBdr>
            <w:top w:val="none" w:sz="0" w:space="0" w:color="auto"/>
            <w:left w:val="none" w:sz="0" w:space="0" w:color="auto"/>
            <w:bottom w:val="none" w:sz="0" w:space="0" w:color="auto"/>
            <w:right w:val="none" w:sz="0" w:space="0" w:color="auto"/>
          </w:divBdr>
          <w:divsChild>
            <w:div w:id="767239197">
              <w:marLeft w:val="0"/>
              <w:marRight w:val="0"/>
              <w:marTop w:val="0"/>
              <w:marBottom w:val="0"/>
              <w:divBdr>
                <w:top w:val="none" w:sz="0" w:space="0" w:color="auto"/>
                <w:left w:val="none" w:sz="0" w:space="0" w:color="auto"/>
                <w:bottom w:val="none" w:sz="0" w:space="0" w:color="auto"/>
                <w:right w:val="none" w:sz="0" w:space="0" w:color="auto"/>
              </w:divBdr>
              <w:divsChild>
                <w:div w:id="257754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99017454">
      <w:bodyDiv w:val="1"/>
      <w:marLeft w:val="0"/>
      <w:marRight w:val="0"/>
      <w:marTop w:val="0"/>
      <w:marBottom w:val="0"/>
      <w:divBdr>
        <w:top w:val="none" w:sz="0" w:space="0" w:color="auto"/>
        <w:left w:val="none" w:sz="0" w:space="0" w:color="auto"/>
        <w:bottom w:val="none" w:sz="0" w:space="0" w:color="auto"/>
        <w:right w:val="none" w:sz="0" w:space="0" w:color="auto"/>
      </w:divBdr>
      <w:divsChild>
        <w:div w:id="928273817">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Pages>
  <Words>345</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2017-05-02T14:37:00Z</cp:lastPrinted>
  <dcterms:created xsi:type="dcterms:W3CDTF">2017-05-01T22:56:00Z</dcterms:created>
  <dcterms:modified xsi:type="dcterms:W3CDTF">2017-05-02T17:31:00Z</dcterms:modified>
</cp:coreProperties>
</file>