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>
        <w:rPr>
          <w:rStyle w:val="Forte"/>
          <w:color w:val="2C3E50"/>
          <w:sz w:val="23"/>
          <w:szCs w:val="23"/>
        </w:rPr>
        <w:t xml:space="preserve">ECA - </w:t>
      </w:r>
      <w:bookmarkStart w:id="0" w:name="_GoBack"/>
      <w:bookmarkEnd w:id="0"/>
      <w:r w:rsidRPr="002D155F">
        <w:rPr>
          <w:rStyle w:val="Forte"/>
          <w:color w:val="2C3E50"/>
          <w:sz w:val="23"/>
          <w:szCs w:val="23"/>
        </w:rPr>
        <w:t>RESUMO E ROTEIRO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  <w:lang w:val="en-US"/>
        </w:rPr>
      </w:pPr>
      <w:r w:rsidRPr="002D155F">
        <w:rPr>
          <w:rStyle w:val="Forte"/>
          <w:color w:val="2C3E50"/>
          <w:sz w:val="23"/>
          <w:szCs w:val="23"/>
        </w:rPr>
        <w:t>1. “Criança e Adolescente só têm direitos e não obrigações” (?) </w:t>
      </w:r>
      <w:r w:rsidRPr="002D155F">
        <w:rPr>
          <w:rStyle w:val="Forte"/>
          <w:color w:val="2C3E50"/>
          <w:sz w:val="23"/>
          <w:szCs w:val="23"/>
          <w:lang w:val="en-US"/>
        </w:rPr>
        <w:t>(art. 6º; art. 16, I; art. 17; art. 18).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color w:val="2C3E50"/>
          <w:sz w:val="23"/>
          <w:szCs w:val="23"/>
        </w:rPr>
        <w:t>Não. Nos termos do art. 6° do ECA, eles têm tanto direitos quanto deveres individuais e coletivos. Até mesmo o direito à liberdade, previsto no art. 16 não é ilimitado. Referido artigo enumera os aspectos compreendidos por esse direito. Nada é ilimitado: nem os direitos, nem os deveres. Ambos são impostos por lei, mas devem ser exercidos dentro dos limites legais.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color w:val="2C3E50"/>
          <w:sz w:val="23"/>
          <w:szCs w:val="23"/>
        </w:rPr>
        <w:t xml:space="preserve">A participação da comunidade escolar (leia-se pais de alunos) adquire grande importância, na medida em que é o Conselho de Escola que irá elaborar o Regimento Escolar. Os pais (ou responsáveis) têm o direito de conhecer o processo pedagógico da escola, de participar da definição das suas propostas educacionais, mas também têm o dever de acompanhar a </w:t>
      </w:r>
      <w:proofErr w:type="spellStart"/>
      <w:r w:rsidRPr="002D155F">
        <w:rPr>
          <w:color w:val="2C3E50"/>
          <w:sz w:val="23"/>
          <w:szCs w:val="23"/>
        </w:rPr>
        <w:t>freqüência</w:t>
      </w:r>
      <w:proofErr w:type="spellEnd"/>
      <w:r w:rsidRPr="002D155F">
        <w:rPr>
          <w:color w:val="2C3E50"/>
          <w:sz w:val="23"/>
          <w:szCs w:val="23"/>
        </w:rPr>
        <w:t xml:space="preserve"> e o aproveitamento dos seus filhos (ou pupilos).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color w:val="2C3E50"/>
          <w:sz w:val="23"/>
          <w:szCs w:val="23"/>
        </w:rPr>
        <w:t>Crianças e Adolescentes têm todos os seus direitos previstos e assegurados no Estatuto. Deve-se respeitá-los, não se esquecendo de que, na escola, esses direitos devem ser exercidos nos limites do Regimento Escolar.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rStyle w:val="Forte"/>
          <w:color w:val="2C3E50"/>
          <w:sz w:val="23"/>
          <w:szCs w:val="23"/>
        </w:rPr>
        <w:t xml:space="preserve">2. O que fazer, ao tomar conhecimento de abusos praticados contra a criança e </w:t>
      </w:r>
      <w:proofErr w:type="spellStart"/>
      <w:r w:rsidRPr="002D155F">
        <w:rPr>
          <w:rStyle w:val="Forte"/>
          <w:color w:val="2C3E50"/>
          <w:sz w:val="23"/>
          <w:szCs w:val="23"/>
        </w:rPr>
        <w:t>o</w:t>
      </w:r>
      <w:proofErr w:type="spellEnd"/>
      <w:r w:rsidRPr="002D155F">
        <w:rPr>
          <w:rStyle w:val="Forte"/>
          <w:color w:val="2C3E50"/>
          <w:sz w:val="23"/>
          <w:szCs w:val="23"/>
        </w:rPr>
        <w:t xml:space="preserve"> adolescente?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color w:val="2C3E50"/>
          <w:sz w:val="23"/>
          <w:szCs w:val="23"/>
        </w:rPr>
        <w:t>É obrigação do Diretor da Escola tentar resolver o problema com a família, além de comunicar o Conselho Tutelar. Deve proceder da mesma forma, quando se tratar de faltas injustificadas, maus tratos ou qualquer outra anormalidade.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rStyle w:val="Forte"/>
          <w:color w:val="2C3E50"/>
          <w:sz w:val="23"/>
          <w:szCs w:val="23"/>
        </w:rPr>
        <w:t>3. Como deve ser vista a censura no ECA?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color w:val="2C3E50"/>
          <w:sz w:val="23"/>
          <w:szCs w:val="23"/>
        </w:rPr>
        <w:t>Deve ser vista como uma questão legal. Ou seja, a censura não é ética, moral, mas legal.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color w:val="2C3E50"/>
          <w:sz w:val="23"/>
          <w:szCs w:val="23"/>
        </w:rPr>
        <w:t>Exemplo: uma fita de vídeo classificada com imprópria para menores de 18 anos não poderá ser exibida para os alunos com idade inferior à indicada.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rStyle w:val="Forte"/>
          <w:color w:val="2C3E50"/>
          <w:sz w:val="23"/>
          <w:szCs w:val="23"/>
        </w:rPr>
        <w:t>4. O Estatuto criou a figura Proteção integral à Criança e Adolescente.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color w:val="2C3E50"/>
          <w:sz w:val="23"/>
          <w:szCs w:val="23"/>
        </w:rPr>
        <w:t>5. Criança = 0 a 12 anos incompletos;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color w:val="2C3E50"/>
          <w:sz w:val="23"/>
          <w:szCs w:val="23"/>
        </w:rPr>
        <w:t xml:space="preserve">Adolescente = 12 a 18 anos; </w:t>
      </w:r>
      <w:proofErr w:type="gramStart"/>
      <w:r w:rsidRPr="002D155F">
        <w:rPr>
          <w:color w:val="2C3E50"/>
          <w:sz w:val="23"/>
          <w:szCs w:val="23"/>
        </w:rPr>
        <w:t>Excepcionalmente</w:t>
      </w:r>
      <w:proofErr w:type="gramEnd"/>
      <w:r w:rsidRPr="002D155F">
        <w:rPr>
          <w:color w:val="2C3E50"/>
          <w:sz w:val="23"/>
          <w:szCs w:val="23"/>
        </w:rPr>
        <w:t xml:space="preserve"> até os 21 anos (por exemplo, quando tratar-se de assegurar direitos dos mesmos).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rStyle w:val="Forte"/>
          <w:color w:val="2C3E50"/>
          <w:sz w:val="23"/>
          <w:szCs w:val="23"/>
        </w:rPr>
        <w:t>6. Os direitos da Criança e Adolescente devem ser assegurados “com absoluta prioridade”.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rStyle w:val="Forte"/>
          <w:color w:val="2C3E50"/>
          <w:sz w:val="23"/>
          <w:szCs w:val="23"/>
        </w:rPr>
        <w:t>7. Obrigações da direção: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color w:val="2C3E50"/>
          <w:sz w:val="23"/>
          <w:szCs w:val="23"/>
        </w:rPr>
        <w:t>a) comunicar ao Conselho Tutelar os casos de suspeita ou confirmação de maus tratos (além de outras providências legais);</w:t>
      </w:r>
      <w:r w:rsidRPr="002D155F">
        <w:rPr>
          <w:color w:val="2C3E50"/>
          <w:sz w:val="23"/>
          <w:szCs w:val="23"/>
        </w:rPr>
        <w:br/>
        <w:t>b) não permitir que a Criança e Adolescente seja exposta a vexame ou constrangimento (“escola não é extensão do lar”);</w:t>
      </w:r>
      <w:r w:rsidRPr="002D155F">
        <w:rPr>
          <w:color w:val="2C3E50"/>
          <w:sz w:val="23"/>
          <w:szCs w:val="23"/>
        </w:rPr>
        <w:br/>
        <w:t xml:space="preserve">c) comunicar ao Conselho Tutelar os casos de reiteração de faltas injustificadas, evasão escolar (esgotados os </w:t>
      </w:r>
      <w:r w:rsidRPr="002D155F">
        <w:rPr>
          <w:color w:val="2C3E50"/>
          <w:sz w:val="23"/>
          <w:szCs w:val="23"/>
        </w:rPr>
        <w:t>recursos escolares), elevados níveis de repetência (depois de tentar resolver o problema com os pais/responsáveis);</w:t>
      </w:r>
      <w:r w:rsidRPr="002D155F">
        <w:rPr>
          <w:color w:val="2C3E50"/>
          <w:sz w:val="23"/>
          <w:szCs w:val="23"/>
        </w:rPr>
        <w:br/>
        <w:t xml:space="preserve">d) tomar todas as medidas cabíveis quando da ocorrência de atos infracionais: ressarcimento de </w:t>
      </w:r>
      <w:proofErr w:type="spellStart"/>
      <w:r w:rsidRPr="002D155F">
        <w:rPr>
          <w:color w:val="2C3E50"/>
          <w:sz w:val="23"/>
          <w:szCs w:val="23"/>
        </w:rPr>
        <w:t>dano</w:t>
      </w:r>
      <w:proofErr w:type="spellEnd"/>
      <w:r w:rsidRPr="002D155F">
        <w:rPr>
          <w:color w:val="2C3E50"/>
          <w:sz w:val="23"/>
          <w:szCs w:val="23"/>
        </w:rPr>
        <w:t>, “queixa” no Distrito Policial, apelo à Polícia, comunicações ao Conselho Tutelar, Juiz e Promotor;</w:t>
      </w:r>
      <w:r w:rsidRPr="002D155F">
        <w:rPr>
          <w:color w:val="2C3E50"/>
          <w:sz w:val="23"/>
          <w:szCs w:val="23"/>
        </w:rPr>
        <w:br/>
        <w:t>e) não divulgar (e não permitir a divulgação) de atos (infracionais) administrativos, policiais e judiciais referentes a Criança e Adolescente;</w:t>
      </w:r>
      <w:r w:rsidRPr="002D155F">
        <w:rPr>
          <w:color w:val="2C3E50"/>
          <w:sz w:val="23"/>
          <w:szCs w:val="23"/>
        </w:rPr>
        <w:br/>
        <w:t>f) facilitar o acesso à escola (e à documentação) aos responsáveis por Criança e Adolescente (principalmente o Ministério Público), desde que no exercício de suas funções, não abdicando, porém, da condição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proofErr w:type="gramStart"/>
      <w:r w:rsidRPr="002D155F">
        <w:rPr>
          <w:color w:val="2C3E50"/>
          <w:sz w:val="23"/>
          <w:szCs w:val="23"/>
        </w:rPr>
        <w:t>de</w:t>
      </w:r>
      <w:proofErr w:type="gramEnd"/>
      <w:r w:rsidRPr="002D155F">
        <w:rPr>
          <w:color w:val="2C3E50"/>
          <w:sz w:val="23"/>
          <w:szCs w:val="23"/>
        </w:rPr>
        <w:t xml:space="preserve"> diretor (art. 201, § 5º, b);</w:t>
      </w:r>
      <w:r w:rsidRPr="002D155F">
        <w:rPr>
          <w:color w:val="2C3E50"/>
          <w:sz w:val="23"/>
          <w:szCs w:val="23"/>
        </w:rPr>
        <w:br/>
        <w:t xml:space="preserve">g) não permitir a exibição de </w:t>
      </w:r>
      <w:proofErr w:type="spellStart"/>
      <w:r w:rsidRPr="002D155F">
        <w:rPr>
          <w:color w:val="2C3E50"/>
          <w:sz w:val="23"/>
          <w:szCs w:val="23"/>
        </w:rPr>
        <w:t>filme</w:t>
      </w:r>
      <w:proofErr w:type="spellEnd"/>
      <w:r w:rsidRPr="002D155F">
        <w:rPr>
          <w:color w:val="2C3E50"/>
          <w:sz w:val="23"/>
          <w:szCs w:val="23"/>
        </w:rPr>
        <w:t>, peça, etc., classificado pelo órgão competente como não recomendado para Crianças e Adolescentes.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rStyle w:val="Forte"/>
          <w:color w:val="2C3E50"/>
          <w:sz w:val="23"/>
          <w:szCs w:val="23"/>
        </w:rPr>
        <w:t>8. São deveres dos pais ou responsáveis: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color w:val="2C3E50"/>
          <w:sz w:val="23"/>
          <w:szCs w:val="23"/>
        </w:rPr>
        <w:t>a) matricular o filho ou pupilo na escola;</w:t>
      </w:r>
      <w:r w:rsidRPr="002D155F">
        <w:rPr>
          <w:color w:val="2C3E50"/>
          <w:sz w:val="23"/>
          <w:szCs w:val="23"/>
        </w:rPr>
        <w:br/>
        <w:t xml:space="preserve">b) acompanhar sua </w:t>
      </w:r>
      <w:proofErr w:type="spellStart"/>
      <w:r w:rsidRPr="002D155F">
        <w:rPr>
          <w:color w:val="2C3E50"/>
          <w:sz w:val="23"/>
          <w:szCs w:val="23"/>
        </w:rPr>
        <w:t>freqüência</w:t>
      </w:r>
      <w:proofErr w:type="spellEnd"/>
      <w:r w:rsidRPr="002D155F">
        <w:rPr>
          <w:color w:val="2C3E50"/>
          <w:sz w:val="23"/>
          <w:szCs w:val="23"/>
        </w:rPr>
        <w:t>;</w:t>
      </w:r>
      <w:r w:rsidRPr="002D155F">
        <w:rPr>
          <w:color w:val="2C3E50"/>
          <w:sz w:val="23"/>
          <w:szCs w:val="23"/>
        </w:rPr>
        <w:br/>
        <w:t>c) acompanhar seu aproveitamento escolar.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rStyle w:val="Forte"/>
          <w:color w:val="2C3E50"/>
          <w:sz w:val="23"/>
          <w:szCs w:val="23"/>
        </w:rPr>
        <w:t>9. É direito dos pais ou responsáveis ter ciência do processo pedagógico, bem como participar da definição das propostas educacionais.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rStyle w:val="Forte"/>
          <w:color w:val="2C3E50"/>
          <w:sz w:val="23"/>
          <w:szCs w:val="23"/>
        </w:rPr>
        <w:t>10. Direitos da Criança e Adolescente:</w:t>
      </w:r>
    </w:p>
    <w:p w:rsidR="002D155F" w:rsidRPr="002D155F" w:rsidRDefault="002D155F" w:rsidP="002D155F">
      <w:pPr>
        <w:pStyle w:val="NormalWeb"/>
        <w:shd w:val="clear" w:color="auto" w:fill="FFFFFF"/>
        <w:spacing w:before="0" w:beforeAutospacing="0" w:after="158" w:afterAutospacing="0"/>
        <w:rPr>
          <w:color w:val="2C3E50"/>
          <w:sz w:val="23"/>
          <w:szCs w:val="23"/>
        </w:rPr>
      </w:pPr>
      <w:r w:rsidRPr="002D155F">
        <w:rPr>
          <w:color w:val="2C3E50"/>
          <w:sz w:val="23"/>
          <w:szCs w:val="23"/>
        </w:rPr>
        <w:t>a) opinião e expressão;</w:t>
      </w:r>
      <w:r w:rsidRPr="002D155F">
        <w:rPr>
          <w:color w:val="2C3E50"/>
          <w:sz w:val="23"/>
          <w:szCs w:val="23"/>
        </w:rPr>
        <w:br/>
        <w:t>b) brincar, praticar esportes e divertir-se;</w:t>
      </w:r>
      <w:r w:rsidRPr="002D155F">
        <w:rPr>
          <w:color w:val="2C3E50"/>
          <w:sz w:val="23"/>
          <w:szCs w:val="23"/>
        </w:rPr>
        <w:br/>
        <w:t>c) contestar critérios avaliativos e recorrer a instâncias superiores;</w:t>
      </w:r>
      <w:r w:rsidRPr="002D155F">
        <w:rPr>
          <w:color w:val="2C3E50"/>
          <w:sz w:val="23"/>
          <w:szCs w:val="23"/>
        </w:rPr>
        <w:br/>
        <w:t>d) ser respeitado por seus educadores;</w:t>
      </w:r>
      <w:r w:rsidRPr="002D155F">
        <w:rPr>
          <w:color w:val="2C3E50"/>
          <w:sz w:val="23"/>
          <w:szCs w:val="23"/>
        </w:rPr>
        <w:br/>
        <w:t>e) organizar (e participar em) entidades estudantis;</w:t>
      </w:r>
      <w:r w:rsidRPr="002D155F">
        <w:rPr>
          <w:color w:val="2C3E50"/>
          <w:sz w:val="23"/>
          <w:szCs w:val="23"/>
        </w:rPr>
        <w:br/>
        <w:t>f) vaga em escola pública próxima de sua residência;</w:t>
      </w:r>
      <w:r w:rsidRPr="002D155F">
        <w:rPr>
          <w:color w:val="2C3E50"/>
          <w:sz w:val="23"/>
          <w:szCs w:val="23"/>
        </w:rPr>
        <w:br/>
        <w:t>g) sigilo em todos os tipos de processos;</w:t>
      </w:r>
      <w:r w:rsidRPr="002D155F">
        <w:rPr>
          <w:color w:val="2C3E50"/>
          <w:sz w:val="23"/>
          <w:szCs w:val="23"/>
        </w:rPr>
        <w:br/>
        <w:t>h) se autor de ato infracional, não ser conduzido ou transportado indevidamente.</w:t>
      </w:r>
    </w:p>
    <w:p w:rsidR="00970C04" w:rsidRPr="002D155F" w:rsidRDefault="00970C04" w:rsidP="002D155F">
      <w:pPr>
        <w:spacing w:line="240" w:lineRule="auto"/>
        <w:rPr>
          <w:rFonts w:ascii="Times New Roman" w:hAnsi="Times New Roman" w:cs="Times New Roman"/>
        </w:rPr>
      </w:pPr>
      <w:r w:rsidRPr="002D155F">
        <w:rPr>
          <w:rFonts w:ascii="Times New Roman" w:hAnsi="Times New Roman" w:cs="Times New Roman"/>
        </w:rPr>
        <w:t xml:space="preserve"> </w:t>
      </w:r>
    </w:p>
    <w:sectPr w:rsidR="00970C04" w:rsidRPr="002D155F" w:rsidSect="002D155F">
      <w:pgSz w:w="11906" w:h="16838"/>
      <w:pgMar w:top="426" w:right="282" w:bottom="284" w:left="567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04"/>
    <w:rsid w:val="002D155F"/>
    <w:rsid w:val="00613DD7"/>
    <w:rsid w:val="008D4328"/>
    <w:rsid w:val="008F3B8D"/>
    <w:rsid w:val="00970C04"/>
    <w:rsid w:val="00A50BB2"/>
    <w:rsid w:val="00D15669"/>
    <w:rsid w:val="00D2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7F99"/>
  <w15:chartTrackingRefBased/>
  <w15:docId w15:val="{FFBD3531-7643-4891-BDEE-E979DB43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C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1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2017-08-06T22:52:00Z</cp:lastPrinted>
  <dcterms:created xsi:type="dcterms:W3CDTF">2017-08-05T19:59:00Z</dcterms:created>
  <dcterms:modified xsi:type="dcterms:W3CDTF">2017-08-07T14:15:00Z</dcterms:modified>
</cp:coreProperties>
</file>