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F7" w:rsidRPr="00356EF7" w:rsidRDefault="00356EF7" w:rsidP="00356EF7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</w:pPr>
      <w:r w:rsidRPr="00356EF7"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  <w:t>Basquetebol</w:t>
      </w:r>
    </w:p>
    <w:p w:rsidR="00356EF7" w:rsidRPr="00356EF7" w:rsidRDefault="00F67842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F67842">
        <w:rPr>
          <w:rFonts w:ascii="Times New Roman" w:eastAsia="Times New Roman" w:hAnsi="Times New Roman" w:cs="Times New Roman"/>
          <w:noProof/>
          <w:sz w:val="24"/>
          <w:szCs w:val="20"/>
          <w:lang w:val="pt-PT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5272</wp:posOffset>
            </wp:positionH>
            <wp:positionV relativeFrom="paragraph">
              <wp:posOffset>44750</wp:posOffset>
            </wp:positionV>
            <wp:extent cx="2096135" cy="2122170"/>
            <wp:effectExtent l="0" t="0" r="0" b="0"/>
            <wp:wrapSquare wrapText="bothSides"/>
            <wp:docPr id="15" name="Imagem 15" descr="https://upload.wikimedia.org/wikipedia/commons/thumb/8/8d/James_Naismith_with_a_basketball.jpg/220px-James_Naismith_with_a_basketb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pload.wikimedia.org/wikipedia/commons/thumb/8/8d/James_Naismith_with_a_basketball.jpg/220px-James_Naismith_with_a_basketb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 </w:t>
      </w:r>
      <w:r w:rsidR="00356EF7" w:rsidRPr="00356EF7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basquetebol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ou </w:t>
      </w:r>
      <w:r w:rsidR="00356EF7" w:rsidRPr="00356EF7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bola ao cesto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é um jogo desportivo coletivo inventado em 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"https://pt.wikipedia.org/wiki/1891" \o "1891" </w:instrTex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="00356EF7"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1891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pelo professor de 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"https://pt.wikipedia.org/wiki/Educa%C3%A7%C3%A3o_f%C3%ADsica" \o "Educação física" </w:instrTex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="00356EF7"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Educação Física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canadense </w:t>
      </w:r>
      <w:hyperlink r:id="rId7" w:tooltip="James Naismith" w:history="1">
        <w:r w:rsidR="00356EF7"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James Naismit</w:t>
        </w:r>
      </w:hyperlink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na 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"https://pt.wikipedia.org/wiki/Associa%C3%A7%C3%A3o_Crist%C3%A3_de_Mo%C3%A7os" \o "Associação Cristã de Moços" </w:instrTex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="00356EF7"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Associação Cristã de Rapazes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8" w:tooltip="Springfield (Massachusetts)" w:history="1">
        <w:r w:rsidR="00356EF7"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Springfield</w:t>
        </w:r>
      </w:hyperlink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9" w:tooltip="Massachusetts" w:history="1">
        <w:r w:rsidR="00356EF7"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Massachusetts</w:t>
        </w:r>
      </w:hyperlink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0" w:tooltip="Estados Unidos" w:history="1">
        <w:r w:rsidR="00356EF7"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Estados Unidos</w:t>
        </w:r>
      </w:hyperlink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  <w:hyperlink r:id="rId11" w:anchor="cite_note-brasilescola-1" w:history="1">
        <w:r w:rsidR="00356EF7" w:rsidRPr="00F67842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[1]</w:t>
        </w:r>
      </w:hyperlink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É disputado por duas equipes de 10 jogadores (5 em campo e 5 suplentes) que têm como objetivo passar a bola por dentro de um cesto e evitar que a bola entre no seu cesto colocado nas extremidades da quadra, seja num 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"https://pt.wikipedia.org/wiki/Gin%C3%A1sio" \o "Ginásio" </w:instrTex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="00356EF7"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ginásio</w:t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="00356EF7"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ou ao ar livre.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Os aros que formam os cestos são colocados a uma altura de 3 metros e 5 centímetros. Os jogadores podem caminhar no campo desde que driblem (batam a bola contra o chão) a cada passo dado. Também é possível executar um passe, ou seja,passar a bola em direção a um companheiro de equipe.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"cite_note-brasilescola-1"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[1]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basquetebol é um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"https://pt.wikipedia.org/wiki/Desporto_ol%C3%ADmpico" \o "Desporto olímpico"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desporto olímpico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desde os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"https://pt.wikipedia.org/wiki/Jogos_Ol%C3%ADmpicos_de_Ver%C3%A3o_de_1936" \o "Jogos Olímpicos de Verão de 1936"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Jogos Olímpicos de Verão de 1936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em </w:t>
      </w:r>
      <w:hyperlink r:id="rId12" w:tooltip="Berlim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Berlim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nome vem do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"https://pt.wikipedia.org/wiki/L%C3%ADngua_inglesa" \o "Língua inglesa"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inglês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</w:t>
      </w:r>
      <w:r w:rsidRPr="00356EF7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basketball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que significa literalmente "bola no cesto".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"cite_note-brasilescola-1"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[1]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É um dos esportes mais populares do mundo.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"cite_note-2"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[2]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</w:p>
    <w:p w:rsidR="00356EF7" w:rsidRPr="00356EF7" w:rsidRDefault="00356EF7" w:rsidP="00356EF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PT" w:eastAsia="pt-BR"/>
        </w:rPr>
      </w:pP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Em Dezembro de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"https://pt.wikipedia.org/wiki/1891" \o "1891"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1891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o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"https://pt.wikipedia.org/wiki/Professor" \o "Professor"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professor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13" w:tooltip="Educação física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educação física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</w:t>
      </w:r>
      <w:hyperlink r:id="rId14" w:tooltip="Canadense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canadense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</w:t>
      </w:r>
      <w:hyperlink r:id="rId15" w:tooltip="James Naismith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James Naismit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do Springfield College (então denominada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"https://pt.wikipedia.org/wiki/Associa%C3%A7%C3%A3o_Crist%C3%A3_de_Mo%C3%A7os" \o "Associação Cristã de Moços"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Associação Cristã de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Rapazes</w:t>
      </w:r>
      <w:hyperlink r:id="rId16" w:anchor="cite_note-3" w:history="1">
        <w:r w:rsidRPr="00F67842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[3]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),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"https://pt.wikipedia.org/wiki/Massachusetts" \o "Massachusetts"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Massachusetts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17" w:tooltip="Estados Unidos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Estados Unidos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recebeu uma tarefa de seu diretor: criar um desporto que os alunos pudessem praticar em um local fechado, pois o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"https://pt.wikipedia.org/wiki/Inverno" \o "Inverno"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inverno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costumava ser muito rigoroso, o que impedia a prática do B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"https://pt.wikipedia.org/wiki/Beisebol" \o "Beisebol"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aseball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do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"https://pt.wikipedia.org/wiki/Futebol_Americano" \o "Futebol Americano"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Futebol Americano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hyperlink r:id="rId18" w:tooltip="James Naismith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James Naismith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logo descartou um jogo que utilizasse os pés ou com muito contato físico, pois poderiam se tornar muito violentos devido às características de um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"https://pt.wikipedia.org/wiki/Gin%C3%A1sio" \o "Ginásio"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ginásio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local fechado e com piso de madeira.</w:t>
      </w:r>
    </w:p>
    <w:p w:rsidR="00F67842" w:rsidRPr="00F67842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Logo escreveu as treze regras básicas do jogo e pendurou um cesto de pêssegos a uma altura que julgou adequada: 10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"https://pt.wikipedia.org/wiki/P%C3%A9_(unidade)" \o "Pé (unidade)"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pés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equivalente a 3,05 </w:t>
      </w:r>
      <w:hyperlink r:id="rId19" w:tooltip="Metro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metros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altura que se mantém até hoje; já a quadra possuía, aproximadamente, metade do tamanho da atual.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Em contrastes com as redes de basquete moderno, em cesta de pêssegos manteve a sua parte inferior, e as bolas tinham que ser retiradas manualmente após cada "cesto" ou ponto marcado, o que provou ser ineficaz. Dessa forma, um buraco foi perfurado no fundo da cesta, permitindo que as bolas fossem retiradas a cada vez com uma longa vara. Os cestos de pêssegos foram utilizados até 1906, quando foram finalmente substituídos por aros de metal com tabela.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Uma outra alteração foi feita logo cedo, de forma que a bola apenas passasse pela cesta, abrindo caminho para o jogo que conhecemos hoje. Uma bola de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"https://pt.wikipedia.org/wiki/Futebol" \o "Futebol"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futebol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foi usada para acertar as cestas. Sempre que uma pessoa arremessava uma bola na cesta, a sua equipe ganharia um ponto. A equipe com o maior número de pontos ganhava o jogo.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"cite_note-James_Naismith_Biography-4"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[4]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As cestas foram originalmente pregadas ao balcão do mezanino da quadra de jogo, mas isto se provou impraticável quando os espectadores no balcão começaram a interferir nos arremessos. A tabela foi introduzida para evitar essa interferência, que teve o efeito adicional de permitir rebotes.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"cite_note-6"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[6]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Esse desporto chama-se "basquetebol".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"cite_note-7"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[7]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</w:p>
    <w:p w:rsidR="00356EF7" w:rsidRPr="00356EF7" w:rsidRDefault="00356EF7" w:rsidP="00356EF7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5"/>
          <w:lang w:val="pt-PT" w:eastAsia="pt-BR"/>
        </w:rPr>
      </w:pPr>
      <w:r w:rsidRPr="00F67842">
        <w:rPr>
          <w:rFonts w:ascii="Times New Roman" w:eastAsia="Times New Roman" w:hAnsi="Times New Roman" w:cs="Times New Roman"/>
          <w:b/>
          <w:bCs/>
          <w:sz w:val="32"/>
          <w:szCs w:val="25"/>
          <w:lang w:val="pt-PT" w:eastAsia="pt-BR"/>
        </w:rPr>
        <w:t>O primeiro jogo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primeiro jogo de Basquetebol foi disputado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"https://pt.wikipedia.org/wiki/20_de_Janeiro" \o "20 de Janeiro"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20 de Janeiro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20" w:tooltip="1892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1892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com nove jogadores em cada equipe e utilizando-se uma bola de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"https://pt.wikipedia.org/wiki/Futebol" \o "Futebol"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futebol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sendo visto apenas por funcionários da ACM.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instrText xml:space="preserve"> HYPERLINK "https://pt.wikipedia.org/wiki/Basquetebol" \l "cite_note-8" </w:instrTex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t>[8]</w:t>
      </w:r>
      <w:r w:rsidRPr="00356EF7">
        <w:rPr>
          <w:rFonts w:ascii="Times New Roman" w:eastAsia="Times New Roman" w:hAnsi="Times New Roman" w:cs="Times New Roman"/>
          <w:sz w:val="24"/>
          <w:szCs w:val="21"/>
          <w:vertAlign w:val="superscript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Cerca de duzentas pessoas viram o jogo, que terminou com o placar de 1 a 0, sendo a cesta feita de uma distância de 7,6 metros. Equipes de cinco pessoas passaram a ser o padrão por volta de 1897-1898.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basquete feminino iniciou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"https://pt.wikipedia.org/wiki/1892" \o "1892"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1892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quando a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"https://pt.wikipedia.org/wiki/Professor" \o "Professor"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professora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21" w:tooltip="Educação Física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educação física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do Smith College,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"https://pt.wikipedia.org/wiki/Senda_Berenson" \o "Senda Berenson"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Senda Berenson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adaptou as regras criadas por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"https://pt.wikipedia.org/wiki/James_Naismith" \o "James Naismith"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James Naismith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  <w:hyperlink r:id="rId22" w:anchor="cite_note-Senda_Berenson_Papers-9" w:history="1">
        <w:r w:rsidRPr="00F67842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[9]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A primeira partida aconteceu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"https://pt.wikipedia.org/wiki/4_de_Abril" \o "4 de Abril"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4 de Abril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23" w:tooltip="1896" w:history="1">
        <w:r w:rsidRPr="00F67842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1896</w:t>
        </w:r>
      </w:hyperlink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 A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"https://pt.wikipedia.org/wiki/Universidade_de_Stanford" \o "Universidade de Stanford"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Universidade de Stanford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venceu a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"https://pt.wikipedia.org/wiki/Universidade_da_Calif%C3%B3rnia" \o "Universidade da Califórnia"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Universidade da Califórnia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  <w:hyperlink r:id="rId24" w:anchor="cite_note-Senda_Berenson_Papers-9" w:history="1">
        <w:r w:rsidRPr="00F67842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[9]</w:t>
        </w:r>
      </w:hyperlink>
    </w:p>
    <w:p w:rsidR="00356EF7" w:rsidRPr="00356EF7" w:rsidRDefault="00356EF7" w:rsidP="00356EF7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5"/>
          <w:lang w:val="pt-PT" w:eastAsia="pt-BR"/>
        </w:rPr>
      </w:pPr>
      <w:r w:rsidRPr="00F67842">
        <w:rPr>
          <w:rFonts w:ascii="Times New Roman" w:eastAsia="Times New Roman" w:hAnsi="Times New Roman" w:cs="Times New Roman"/>
          <w:b/>
          <w:bCs/>
          <w:sz w:val="32"/>
          <w:szCs w:val="25"/>
          <w:lang w:val="pt-PT" w:eastAsia="pt-BR"/>
        </w:rPr>
        <w:t>História do basquete no Brasil</w:t>
      </w:r>
    </w:p>
    <w:p w:rsidR="00356EF7" w:rsidRPr="00356EF7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lastRenderedPageBreak/>
        <w:t>A prática do basquetebol no Brasil começou quando o norte-americano Augusto Louis introduziu o desporto na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"https://pt.wikipedia.org/wiki/Associa%C3%A7%C3%A3o_Atl%C3%A9tica_Mackenzie_College" \o "Associação Atlética Mackenzie College"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Associação Atlética Mackenzie College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 São Paulo,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"https://pt.wikipedia.org/wiki/1896" \o "1896"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1896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</w:p>
    <w:p w:rsidR="00F67842" w:rsidRPr="00F67842" w:rsidRDefault="00356EF7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No Rio de Janeiro, teriam acontecido, em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"https://pt.wikipedia.org/wiki/1912" \o "1912"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1912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os primeiros jogos de basquete, na rua da Quitanda, com o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"https://pt.wikipedia.org/wiki/Am%C3%A9rica_Football_Club" \o "América Football Club"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América Football Club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tendo sido o primeiro clube carioca a introduzir o desporto nesta cidade, incentivado por 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begin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instrText xml:space="preserve"> HYPERLINK "https://pt.wikipedia.org/w/index.php?title=Henry_J._Sims&amp;action=edit&amp;redlink=1" \o "Henry J. Sims (página não existe)" </w:instrTex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separate"/>
      </w:r>
      <w:r w:rsidRPr="00F67842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Henry J. Sims</w:t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fldChar w:fldCharType="end"/>
      </w:r>
      <w:r w:rsidRPr="00356EF7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diretor da Associação Cristã de Moços.</w:t>
      </w:r>
    </w:p>
    <w:p w:rsidR="00F67842" w:rsidRPr="00F67842" w:rsidRDefault="00F67842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</w:p>
    <w:p w:rsidR="00F67842" w:rsidRPr="00F67842" w:rsidRDefault="00F67842" w:rsidP="00F67842">
      <w:pPr>
        <w:shd w:val="clear" w:color="auto" w:fill="FFFFFF"/>
        <w:spacing w:before="450" w:after="225" w:line="240" w:lineRule="auto"/>
        <w:outlineLvl w:val="0"/>
        <w:rPr>
          <w:rFonts w:ascii="Roboto-Regular" w:eastAsia="Times New Roman" w:hAnsi="Roboto-Regular" w:cs="Times New Roman"/>
          <w:sz w:val="24"/>
          <w:szCs w:val="24"/>
          <w:lang w:eastAsia="pt-BR"/>
        </w:rPr>
      </w:pPr>
      <w:r w:rsidRPr="00F67842">
        <w:rPr>
          <w:rFonts w:ascii="Roboto-Regular" w:eastAsia="Times New Roman" w:hAnsi="Roboto-Regular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617292</wp:posOffset>
            </wp:positionV>
            <wp:extent cx="3200400" cy="2389505"/>
            <wp:effectExtent l="0" t="0" r="0" b="0"/>
            <wp:wrapSquare wrapText="bothSides"/>
            <wp:docPr id="23" name="Imagem 23" descr="Regras atuais do basquet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egras atuais do basquet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7842">
        <w:rPr>
          <w:rFonts w:ascii="Roboto-Regular" w:eastAsia="Times New Roman" w:hAnsi="Roboto-Regular" w:cs="Times New Roman"/>
          <w:kern w:val="36"/>
          <w:sz w:val="42"/>
          <w:szCs w:val="42"/>
          <w:lang w:eastAsia="pt-BR"/>
        </w:rPr>
        <w:t>Regras atuais do basquete</w:t>
      </w:r>
    </w:p>
    <w:p w:rsidR="00F67842" w:rsidRPr="00F67842" w:rsidRDefault="00F67842" w:rsidP="00F67842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sz w:val="24"/>
          <w:szCs w:val="24"/>
          <w:lang w:eastAsia="pt-BR"/>
        </w:rPr>
      </w:pP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Nos últimos anos ocorreram algumas modificações nas regras, sendo que, destacamos abaixo as principais regras que norteiam a prática deste esporte: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Equipe: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5 jogadores em jogo, com 7 reservas.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Início do jogo: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começa com o lançamento da bola no ar, pelo árbitro, entre dois jogadores adversários no círculo central.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Duração do jogo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4 períodos de 10 minutos.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Reposição da bola em jogo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depois da marcação de uma falta, o jogo recomeça nas linhas laterais. Após uma cesta, a bola recomeça na linha de fundo com a equipe que sofreu o ponto.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proofErr w:type="gramStart"/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Como</w:t>
      </w:r>
      <w:proofErr w:type="gramEnd"/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 xml:space="preserve"> jogar a bola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sempre com as mãos, não podendo andar com a bola, apenas usando drible ou passes. É proibido driblar com as duas mãos ao mesmo tempo.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Pontuação: 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1 ponto para lance livre, 2 pontos dentro da linha dos 6,25 m e 3 pontos atrás dos 6,25 m.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Empate: 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não pode terminar empatado e o desempate ocorre com um período suplementar de 5 minutos ou quantos forem necessários para que uma equipe seja considerada vencedora.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Resultado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ganha quem marcar mais pontos durante a partida.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Lance livre: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quando ocorre uma falta, o jogador que sofreu faz 2 arremessos livres.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>•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 xml:space="preserve"> Regra dos 5 segundos: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o jogador pode ficar em contato com a bola no máximo 5 segundos.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Regra dos 3 segundos: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um jogador não pode permanecer mais do que 3 segundos dentro da área do garrafão sem a bola.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Regra dos 8 segundos: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a equipe tem até 8 segundos para passar da zona de defesa para a zona de ataque.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Regra dos 24 segundos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a equipe tem até 24 segundos para lançar a bola na cesta.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Bola presa: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quando dois jogadores seguram a bola ao mesmo tempo, será declarada bola presa. Nesse caso a bola irá para a equipe que tiver a cesta a seu favor.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Transição do campo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após passar a linha do meio, a equipe não poderá voltar com a bola.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Passos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: o jogador não pode realizar mais do que dois passos com a bola na mão.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lastRenderedPageBreak/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Número de faltas: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um jogador que cometer 5 faltas será desqualificado, não podendo mais voltar nessa partida e devendo ser substituído.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Faltas por equipe: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após a 4ª falta dentro de um período, todas as faltas serão cobradas como lance livre.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• </w:t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t>Altura da cesta: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 a altura do aro até o solo é de 3,05 m.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b/>
          <w:bCs/>
          <w:sz w:val="24"/>
          <w:szCs w:val="24"/>
          <w:lang w:eastAsia="pt-BR"/>
        </w:rPr>
        <w:br/>
        <w:t>Dimensões de uma quadra de basquete oficial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 xml:space="preserve">A quadra de basquete deve ser retangular, plana e sólida. De acordo com as novas regras da FIBA, </w:t>
      </w:r>
      <w:proofErr w:type="gramStart"/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>seu</w:t>
      </w:r>
      <w:proofErr w:type="gramEnd"/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t xml:space="preserve"> comprimento deve ser 28m de comprimento por 15m de largura, sendo obrigatória em campeonatos internacionais. Para competições menores, a entidade poderá autorizar jogos em quadras com a medida antiga, de 26m por 14m.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>Paralelo às linhas de fundo, exatamente no centro da quadra, deverá ser traçada a linha central. A partir de seu centro deverá ser desenhado um círculo de 1,80m de raio. O círculo pode ser de cor diferente da quadra, porém, se pintado, deve ser da mesma cor dos “garrafões”.</w:t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</w:r>
      <w:r w:rsidRPr="00F67842">
        <w:rPr>
          <w:rFonts w:ascii="Roboto-Regular" w:eastAsia="Times New Roman" w:hAnsi="Roboto-Regular" w:cs="Times New Roman"/>
          <w:sz w:val="24"/>
          <w:szCs w:val="24"/>
          <w:lang w:eastAsia="pt-BR"/>
        </w:rPr>
        <w:br/>
        <w:t>Para delimitar a zona de cesta de três pontos deve-se traçar uma linha imaginária, partindo do ponto central do aro e paralela à linha de fundo, de 6,25m para cada lado. </w:t>
      </w:r>
    </w:p>
    <w:p w:rsidR="00F67842" w:rsidRDefault="00F67842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</w:p>
    <w:p w:rsidR="00F67842" w:rsidRPr="00F67842" w:rsidRDefault="00F67842" w:rsidP="00F67842">
      <w:pPr>
        <w:pStyle w:val="Ttulo2"/>
        <w:shd w:val="clear" w:color="auto" w:fill="FFFFFF"/>
        <w:spacing w:before="570" w:beforeAutospacing="0" w:after="150" w:afterAutospacing="0" w:line="450" w:lineRule="atLeast"/>
        <w:rPr>
          <w:color w:val="000000"/>
          <w:sz w:val="40"/>
          <w:szCs w:val="39"/>
        </w:rPr>
      </w:pPr>
      <w:r w:rsidRPr="00F67842">
        <w:rPr>
          <w:color w:val="000000"/>
          <w:sz w:val="40"/>
          <w:szCs w:val="39"/>
        </w:rPr>
        <w:t>FUNDAMENTOS DO BASQUETE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F67842">
        <w:rPr>
          <w:color w:val="000000"/>
        </w:rPr>
        <w:t>Os principais são: passe, drible, arremesso, lance-livre e rebote:</w:t>
      </w:r>
    </w:p>
    <w:p w:rsidR="00F67842" w:rsidRPr="00F67842" w:rsidRDefault="00F67842" w:rsidP="00F67842">
      <w:pPr>
        <w:pStyle w:val="Ttulo3"/>
        <w:shd w:val="clear" w:color="auto" w:fill="FFFFFF"/>
        <w:spacing w:before="375" w:beforeAutospacing="0" w:after="150" w:afterAutospacing="0" w:line="330" w:lineRule="atLeast"/>
        <w:rPr>
          <w:color w:val="000000"/>
          <w:sz w:val="28"/>
        </w:rPr>
      </w:pPr>
      <w:r w:rsidRPr="00F67842">
        <w:rPr>
          <w:color w:val="000000"/>
          <w:sz w:val="28"/>
        </w:rPr>
        <w:t>PASSE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Passe de peito</w:t>
      </w:r>
      <w:r w:rsidRPr="00F67842">
        <w:rPr>
          <w:color w:val="000000"/>
        </w:rPr>
        <w:t xml:space="preserve"> – Trazendo já bola junto ao peito, com o peso do corpo na perna coordenando movimento dos braços com </w:t>
      </w:r>
      <w:proofErr w:type="gramStart"/>
      <w:r w:rsidRPr="00F67842">
        <w:rPr>
          <w:color w:val="000000"/>
        </w:rPr>
        <w:t>os pulso</w:t>
      </w:r>
      <w:proofErr w:type="gramEnd"/>
      <w:r w:rsidRPr="00F67842">
        <w:rPr>
          <w:color w:val="000000"/>
        </w:rPr>
        <w:t>, a bola à frente do corpo, lançá-la com as mãos na direção do movimento.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Passe picado</w:t>
      </w:r>
      <w:r w:rsidRPr="00F67842">
        <w:rPr>
          <w:color w:val="000000"/>
        </w:rPr>
        <w:t> – É idêntico ao passe de peito, com a diferença de que a bola toque no chão antes de chegar às mãos do jogador que vai recebê-la.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Passe por cima da cabeça</w:t>
      </w:r>
      <w:r w:rsidRPr="00F67842">
        <w:rPr>
          <w:color w:val="000000"/>
        </w:rPr>
        <w:t> – Elevando a bola acima da cabeça com ambos os braços, lançá-la com um forte movimento dos pulsos, sem baixar os braços.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Passe de gancho</w:t>
      </w:r>
      <w:r w:rsidRPr="00F67842">
        <w:rPr>
          <w:color w:val="000000"/>
        </w:rPr>
        <w:t> – A bola é segura pela mão que vai lançá-la bem junto ao punho, dedos espalhados na bola. Com um passo atrás ou para o lado, dar um solto com um giro no ar simultâneo ao lançamento da bola através de um movimento circundante do braço.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Passe de ombro</w:t>
      </w:r>
      <w:r w:rsidRPr="00F67842">
        <w:rPr>
          <w:color w:val="000000"/>
        </w:rPr>
        <w:t> – A bola é segura com ambas as mãos, com os dedos apontados para cima. Os cotovelos devem ser flexionados, a bola se manterá junto ao corpo com o ombro alto e a execução do passe deverá ser feita pela extensão do braço, cotovelo e punho.</w:t>
      </w:r>
    </w:p>
    <w:p w:rsidR="00F67842" w:rsidRPr="00F67842" w:rsidRDefault="00F67842" w:rsidP="00F67842">
      <w:pPr>
        <w:pStyle w:val="Ttulo3"/>
        <w:shd w:val="clear" w:color="auto" w:fill="FFFFFF"/>
        <w:spacing w:before="375" w:beforeAutospacing="0" w:after="150" w:afterAutospacing="0" w:line="330" w:lineRule="atLeast"/>
        <w:rPr>
          <w:color w:val="000000"/>
          <w:sz w:val="28"/>
        </w:rPr>
      </w:pPr>
      <w:r w:rsidRPr="00F67842">
        <w:rPr>
          <w:color w:val="000000"/>
          <w:sz w:val="28"/>
        </w:rPr>
        <w:t>DRIBLE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F67842">
        <w:rPr>
          <w:color w:val="000000"/>
        </w:rPr>
        <w:t xml:space="preserve">Corpo abaixado, cabeça elevada, </w:t>
      </w:r>
      <w:proofErr w:type="gramStart"/>
      <w:r w:rsidRPr="00F67842">
        <w:rPr>
          <w:color w:val="000000"/>
        </w:rPr>
        <w:t>joelhos flexionadas</w:t>
      </w:r>
      <w:proofErr w:type="gramEnd"/>
      <w:r w:rsidRPr="00F67842">
        <w:rPr>
          <w:color w:val="000000"/>
        </w:rPr>
        <w:t>, impulsionar a bola com a flexão do pulso.</w:t>
      </w:r>
    </w:p>
    <w:p w:rsidR="00F67842" w:rsidRPr="00F67842" w:rsidRDefault="00F67842" w:rsidP="00F67842">
      <w:pPr>
        <w:pStyle w:val="Ttulo3"/>
        <w:shd w:val="clear" w:color="auto" w:fill="FFFFFF"/>
        <w:spacing w:before="375" w:beforeAutospacing="0" w:after="150" w:afterAutospacing="0" w:line="330" w:lineRule="atLeast"/>
        <w:rPr>
          <w:color w:val="000000"/>
          <w:sz w:val="28"/>
        </w:rPr>
      </w:pPr>
      <w:r w:rsidRPr="00F67842">
        <w:rPr>
          <w:color w:val="000000"/>
          <w:sz w:val="28"/>
        </w:rPr>
        <w:t>ARREMESSO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Bandeja</w:t>
      </w:r>
      <w:r w:rsidRPr="00F67842">
        <w:rPr>
          <w:color w:val="000000"/>
        </w:rPr>
        <w:t> – É um arremesso em movimento que pode ser feito com passe ou driblando. Em ambos, o jogador tem direito a dois tempos rítmicos, ou seja, ao receber a bola ou interromper o drible o jogador define o pé de apoio (1º tempo rítmico), tendo direito ao segundo tempo rítmico com mais um passo. No entanto, a bola deverá ser lançada à cesta antes que o jogador toque o solo.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lastRenderedPageBreak/>
        <w:t>Com uma das mãos</w:t>
      </w:r>
      <w:r w:rsidRPr="00F67842">
        <w:rPr>
          <w:color w:val="000000"/>
        </w:rPr>
        <w:t> – Partindo da posição fundamental, com o peso do corpo na perna da frente, bola na altura do peito, o jogador flexionará as pernas simultaneamente à elevação da bola acima da cabeça. O arremesso termina com a extensão completa do braço, pulso flexionado e com o último contato da bola através das pontas dos três dedos médios da mão.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67842">
        <w:rPr>
          <w:color w:val="000000"/>
          <w:u w:val="single"/>
          <w:bdr w:val="none" w:sz="0" w:space="0" w:color="auto" w:frame="1"/>
        </w:rPr>
        <w:t>Jump</w:t>
      </w:r>
      <w:proofErr w:type="spellEnd"/>
      <w:r w:rsidRPr="00F67842">
        <w:rPr>
          <w:color w:val="000000"/>
          <w:u w:val="single"/>
          <w:bdr w:val="none" w:sz="0" w:space="0" w:color="auto" w:frame="1"/>
        </w:rPr>
        <w:t>, com drible e parada</w:t>
      </w:r>
      <w:r w:rsidRPr="00F67842">
        <w:rPr>
          <w:color w:val="000000"/>
        </w:rPr>
        <w:t> – Driblando em direção à cesta, parando numa posição de equilíbrio, flexionara as pernas, saltar elevando a bola acima e à frente da cabeça com ambas as mãos, executar o arremesso apenas com uma das mãos.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67842">
        <w:rPr>
          <w:color w:val="000000"/>
          <w:u w:val="single"/>
          <w:bdr w:val="none" w:sz="0" w:space="0" w:color="auto" w:frame="1"/>
        </w:rPr>
        <w:t>Gancho</w:t>
      </w:r>
      <w:r w:rsidRPr="00F67842">
        <w:rPr>
          <w:color w:val="000000"/>
        </w:rPr>
        <w:t> – O jogador de posse da bola, dribla em direção à cesta mantendo seu corpo entre a bola e o adversário. Para, olha para a cesta, salta girando o corpo no ar com o lançamento da bola em movimento circundante do braço, caindo de frente para a cesta.</w:t>
      </w:r>
    </w:p>
    <w:p w:rsidR="00F67842" w:rsidRPr="00F67842" w:rsidRDefault="00F67842" w:rsidP="00F67842">
      <w:pPr>
        <w:pStyle w:val="Ttulo3"/>
        <w:shd w:val="clear" w:color="auto" w:fill="FFFFFF"/>
        <w:spacing w:before="375" w:beforeAutospacing="0" w:after="150" w:afterAutospacing="0" w:line="330" w:lineRule="atLeast"/>
        <w:rPr>
          <w:color w:val="000000"/>
          <w:sz w:val="28"/>
        </w:rPr>
      </w:pPr>
      <w:r w:rsidRPr="00F67842">
        <w:rPr>
          <w:color w:val="000000"/>
          <w:sz w:val="28"/>
        </w:rPr>
        <w:t>LANCE-LIVRE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F67842">
        <w:rPr>
          <w:color w:val="000000"/>
        </w:rPr>
        <w:t>É igual ao arremesso com uma das mãos, efetuado da linha do lance-livre, sem marcação e tendo cinco segundos para a execução. É importante que o jogador mantenha o peso do corpo na perna da frente, concentre-se e bloqueie a respiração antes do arremesso.</w:t>
      </w:r>
    </w:p>
    <w:p w:rsidR="00F67842" w:rsidRPr="00F67842" w:rsidRDefault="00F67842" w:rsidP="00F67842">
      <w:pPr>
        <w:pStyle w:val="Ttulo3"/>
        <w:shd w:val="clear" w:color="auto" w:fill="FFFFFF"/>
        <w:spacing w:before="375" w:beforeAutospacing="0" w:after="150" w:afterAutospacing="0" w:line="330" w:lineRule="atLeast"/>
        <w:rPr>
          <w:color w:val="000000"/>
          <w:sz w:val="28"/>
        </w:rPr>
      </w:pPr>
      <w:r w:rsidRPr="00F67842">
        <w:rPr>
          <w:color w:val="000000"/>
          <w:sz w:val="28"/>
        </w:rPr>
        <w:t>REBOTE</w:t>
      </w:r>
    </w:p>
    <w:p w:rsidR="00F67842" w:rsidRPr="00F67842" w:rsidRDefault="00F67842" w:rsidP="00F67842">
      <w:pPr>
        <w:pStyle w:val="NormalWeb"/>
        <w:shd w:val="clear" w:color="auto" w:fill="FFFFFF"/>
        <w:spacing w:before="0" w:beforeAutospacing="0" w:after="300" w:afterAutospacing="0"/>
        <w:rPr>
          <w:color w:val="000000"/>
        </w:rPr>
      </w:pPr>
      <w:r w:rsidRPr="00F67842">
        <w:rPr>
          <w:color w:val="000000"/>
        </w:rPr>
        <w:t xml:space="preserve">Partindo da posição de guarda, o jogador da defesa procura através de um trabalho de pernas evitar que o adversário tome a sua frente para o rebote. É importante, durante o lançamento da bola, que o defensor não olhe para a trajetória da bola, e sim o jogador que esteja marcando. 1º caso: Quando o </w:t>
      </w:r>
      <w:proofErr w:type="gramStart"/>
      <w:r w:rsidRPr="00F67842">
        <w:rPr>
          <w:color w:val="000000"/>
        </w:rPr>
        <w:t>adversário</w:t>
      </w:r>
      <w:proofErr w:type="gramEnd"/>
      <w:r w:rsidRPr="00F67842">
        <w:rPr>
          <w:color w:val="000000"/>
        </w:rPr>
        <w:t xml:space="preserve"> correr para o rebote pelo lado da perna de trás do defensor, basta a este fazer o giro na perna de trás. 2º caso: Quando o movimento para a cesta for feito pelo lado da perna da frente, o defensor efetuará dois movimentos de giro. O primeiro pela perna da frente e o segundo igual ao 1º caso.</w:t>
      </w:r>
    </w:p>
    <w:p w:rsidR="00F67842" w:rsidRDefault="00F67842" w:rsidP="00356EF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1"/>
          <w:lang w:val="pt-PT" w:eastAsia="pt-BR"/>
        </w:rPr>
      </w:pPr>
    </w:p>
    <w:p w:rsidR="00F67842" w:rsidRPr="00356EF7" w:rsidRDefault="00F67842" w:rsidP="00F67842">
      <w:pPr>
        <w:pStyle w:val="Ttulo1"/>
        <w:rPr>
          <w:lang w:val="pt-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700011</wp:posOffset>
            </wp:positionV>
            <wp:extent cx="6574220" cy="3781814"/>
            <wp:effectExtent l="0" t="0" r="0" b="9525"/>
            <wp:wrapThrough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hrough>
            <wp:docPr id="25" name="Imagem 25" descr="A quadra oficial de Basquetebol mede 28 metros de comprimento por 15 metros de Lar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 quadra oficial de Basquetebol mede 28 metros de comprimento por 15 metros de Largur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220" cy="378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lang w:val="pt-PT"/>
        </w:rPr>
        <w:t>Medida da quandra</w:t>
      </w:r>
    </w:p>
    <w:sectPr w:rsidR="00F67842" w:rsidRPr="00356EF7" w:rsidSect="00356EF7"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48C"/>
    <w:multiLevelType w:val="multilevel"/>
    <w:tmpl w:val="58BA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C0389"/>
    <w:multiLevelType w:val="multilevel"/>
    <w:tmpl w:val="A7D0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276A2"/>
    <w:multiLevelType w:val="multilevel"/>
    <w:tmpl w:val="081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7144E"/>
    <w:multiLevelType w:val="multilevel"/>
    <w:tmpl w:val="36F8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7"/>
    <w:rsid w:val="00102210"/>
    <w:rsid w:val="00356EF7"/>
    <w:rsid w:val="00792458"/>
    <w:rsid w:val="00C833D3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74DC"/>
  <w15:chartTrackingRefBased/>
  <w15:docId w15:val="{BA66D85E-01D8-4D3E-8672-C6404961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6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56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5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6E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56E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56E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35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56EF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6EF7"/>
    <w:rPr>
      <w:color w:val="800080"/>
      <w:u w:val="single"/>
    </w:rPr>
  </w:style>
  <w:style w:type="character" w:customStyle="1" w:styleId="plainlinks">
    <w:name w:val="plainlinks"/>
    <w:basedOn w:val="Fontepargpadro"/>
    <w:rsid w:val="00356EF7"/>
  </w:style>
  <w:style w:type="character" w:customStyle="1" w:styleId="frb-inline-window">
    <w:name w:val="frb-inline-window"/>
    <w:basedOn w:val="Fontepargpadro"/>
    <w:rsid w:val="00356EF7"/>
  </w:style>
  <w:style w:type="character" w:customStyle="1" w:styleId="frb-inline-header">
    <w:name w:val="frb-inline-header"/>
    <w:basedOn w:val="Fontepargpadro"/>
    <w:rsid w:val="00356EF7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56E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56EF7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56E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56EF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frb-inline-close-bottom-wrapper">
    <w:name w:val="frb-inline-close-bottom-wrapper"/>
    <w:basedOn w:val="Fontepargpadro"/>
    <w:rsid w:val="00356EF7"/>
  </w:style>
  <w:style w:type="character" w:customStyle="1" w:styleId="frb-inline-rml-wrapper">
    <w:name w:val="frb-inline-rml-wrapper"/>
    <w:basedOn w:val="Fontepargpadro"/>
    <w:rsid w:val="00356EF7"/>
  </w:style>
  <w:style w:type="character" w:customStyle="1" w:styleId="frb-inline-rml-link">
    <w:name w:val="frb-inline-rml-link"/>
    <w:basedOn w:val="Fontepargpadro"/>
    <w:rsid w:val="00356EF7"/>
  </w:style>
  <w:style w:type="character" w:customStyle="1" w:styleId="frb-inline-rml-txt">
    <w:name w:val="frb-inline-rml-txt"/>
    <w:basedOn w:val="Fontepargpadro"/>
    <w:rsid w:val="00356EF7"/>
  </w:style>
  <w:style w:type="character" w:customStyle="1" w:styleId="frb-inline-close">
    <w:name w:val="frb-inline-close"/>
    <w:basedOn w:val="Fontepargpadro"/>
    <w:rsid w:val="00356EF7"/>
  </w:style>
  <w:style w:type="character" w:customStyle="1" w:styleId="frb-inline-close-txt">
    <w:name w:val="frb-inline-close-txt"/>
    <w:basedOn w:val="Fontepargpadro"/>
    <w:rsid w:val="00356EF7"/>
  </w:style>
  <w:style w:type="paragraph" w:styleId="NormalWeb">
    <w:name w:val="Normal (Web)"/>
    <w:basedOn w:val="Normal"/>
    <w:uiPriority w:val="99"/>
    <w:semiHidden/>
    <w:unhideWhenUsed/>
    <w:rsid w:val="0035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356EF7"/>
  </w:style>
  <w:style w:type="character" w:customStyle="1" w:styleId="tocnumber">
    <w:name w:val="tocnumber"/>
    <w:basedOn w:val="Fontepargpadro"/>
    <w:rsid w:val="00356EF7"/>
  </w:style>
  <w:style w:type="character" w:customStyle="1" w:styleId="toctext">
    <w:name w:val="toctext"/>
    <w:basedOn w:val="Fontepargpadro"/>
    <w:rsid w:val="00356EF7"/>
  </w:style>
  <w:style w:type="character" w:customStyle="1" w:styleId="mw-headline">
    <w:name w:val="mw-headline"/>
    <w:basedOn w:val="Fontepargpadro"/>
    <w:rsid w:val="00356EF7"/>
  </w:style>
  <w:style w:type="character" w:styleId="Forte">
    <w:name w:val="Strong"/>
    <w:basedOn w:val="Fontepargpadro"/>
    <w:uiPriority w:val="22"/>
    <w:qFormat/>
    <w:rsid w:val="00F67842"/>
    <w:rPr>
      <w:b/>
      <w:bCs/>
    </w:rPr>
  </w:style>
  <w:style w:type="paragraph" w:customStyle="1" w:styleId="articledatefield">
    <w:name w:val="articledatefield"/>
    <w:basedOn w:val="Normal"/>
    <w:rsid w:val="00F6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83465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0" w:color="990000"/>
                        <w:left w:val="single" w:sz="36" w:space="0" w:color="990000"/>
                        <w:bottom w:val="single" w:sz="36" w:space="0" w:color="990000"/>
                        <w:right w:val="single" w:sz="36" w:space="0" w:color="990000"/>
                      </w:divBdr>
                      <w:divsChild>
                        <w:div w:id="16025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116316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00056379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12675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0122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6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6582">
                      <w:marLeft w:val="0"/>
                      <w:marRight w:val="0"/>
                      <w:marTop w:val="0"/>
                      <w:marBottom w:val="420"/>
                      <w:divBdr>
                        <w:top w:val="single" w:sz="36" w:space="0" w:color="990000"/>
                        <w:left w:val="single" w:sz="36" w:space="0" w:color="990000"/>
                        <w:bottom w:val="single" w:sz="36" w:space="0" w:color="990000"/>
                        <w:right w:val="single" w:sz="36" w:space="0" w:color="990000"/>
                      </w:divBdr>
                      <w:divsChild>
                        <w:div w:id="13951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2270">
                      <w:marLeft w:val="0"/>
                      <w:marRight w:val="336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288728">
                      <w:marLeft w:val="336"/>
                      <w:marRight w:val="0"/>
                      <w:marTop w:val="12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6423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7452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Springfield_(Massachusetts)" TargetMode="External"/><Relationship Id="rId13" Type="http://schemas.openxmlformats.org/officeDocument/2006/relationships/hyperlink" Target="https://pt.wikipedia.org/wiki/Educa%C3%A7%C3%A3o_f%C3%ADsica" TargetMode="External"/><Relationship Id="rId18" Type="http://schemas.openxmlformats.org/officeDocument/2006/relationships/hyperlink" Target="https://pt.wikipedia.org/wiki/James_Naismith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Educa%C3%A7%C3%A3o_F%C3%ADsica" TargetMode="External"/><Relationship Id="rId7" Type="http://schemas.openxmlformats.org/officeDocument/2006/relationships/hyperlink" Target="https://pt.wikipedia.org/wiki/James_Naismith" TargetMode="External"/><Relationship Id="rId12" Type="http://schemas.openxmlformats.org/officeDocument/2006/relationships/hyperlink" Target="https://pt.wikipedia.org/wiki/Berlim" TargetMode="External"/><Relationship Id="rId17" Type="http://schemas.openxmlformats.org/officeDocument/2006/relationships/hyperlink" Target="https://pt.wikipedia.org/wiki/Estados_Unidos" TargetMode="External"/><Relationship Id="rId25" Type="http://schemas.openxmlformats.org/officeDocument/2006/relationships/hyperlink" Target="https://www.portaleducacao.com.br/conteudo/artigos/educacao/regras-atuais-do-basquete/631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Basquetebol" TargetMode="External"/><Relationship Id="rId20" Type="http://schemas.openxmlformats.org/officeDocument/2006/relationships/hyperlink" Target="https://pt.wikipedia.org/wiki/189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t.wikipedia.org/wiki/Basquetebol" TargetMode="External"/><Relationship Id="rId24" Type="http://schemas.openxmlformats.org/officeDocument/2006/relationships/hyperlink" Target="https://pt.wikipedia.org/wiki/Basquetebol" TargetMode="External"/><Relationship Id="rId5" Type="http://schemas.openxmlformats.org/officeDocument/2006/relationships/hyperlink" Target="https://pt.wikipedia.org/wiki/Ficheiro:James_Naismith_with_a_basketball.jpg" TargetMode="External"/><Relationship Id="rId15" Type="http://schemas.openxmlformats.org/officeDocument/2006/relationships/hyperlink" Target="https://pt.wikipedia.org/wiki/James_Naismith" TargetMode="External"/><Relationship Id="rId23" Type="http://schemas.openxmlformats.org/officeDocument/2006/relationships/hyperlink" Target="https://pt.wikipedia.org/wiki/189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t.wikipedia.org/wiki/Estados_Unidos" TargetMode="External"/><Relationship Id="rId19" Type="http://schemas.openxmlformats.org/officeDocument/2006/relationships/hyperlink" Target="https://pt.wikipedia.org/wiki/Me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Massachusetts" TargetMode="External"/><Relationship Id="rId14" Type="http://schemas.openxmlformats.org/officeDocument/2006/relationships/hyperlink" Target="https://pt.wikipedia.org/wiki/Canadense" TargetMode="External"/><Relationship Id="rId22" Type="http://schemas.openxmlformats.org/officeDocument/2006/relationships/hyperlink" Target="https://pt.wikipedia.org/wiki/Basquetebol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2365</Words>
  <Characters>12771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2017-10-06T14:22:00Z</cp:lastPrinted>
  <dcterms:created xsi:type="dcterms:W3CDTF">2017-10-06T13:51:00Z</dcterms:created>
  <dcterms:modified xsi:type="dcterms:W3CDTF">2017-10-06T16:47:00Z</dcterms:modified>
</cp:coreProperties>
</file>