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CD" w:rsidRDefault="008D69CD" w:rsidP="008D69CD">
      <w:pPr>
        <w:pBdr>
          <w:bottom w:val="single" w:sz="6" w:space="0" w:color="A2A9B1"/>
        </w:pBdr>
        <w:spacing w:after="60" w:line="240" w:lineRule="auto"/>
        <w:outlineLvl w:val="0"/>
        <w:rPr>
          <w:rFonts w:ascii="Times New Roman" w:eastAsia="Times New Roman" w:hAnsi="Times New Roman" w:cs="Times New Roman"/>
          <w:kern w:val="36"/>
          <w:sz w:val="48"/>
          <w:szCs w:val="43"/>
          <w:lang w:val="pt-PT" w:eastAsia="pt-BR"/>
        </w:rPr>
      </w:pPr>
      <w:r w:rsidRPr="008D69CD">
        <w:rPr>
          <w:rFonts w:ascii="Times New Roman" w:eastAsia="Times New Roman" w:hAnsi="Times New Roman" w:cs="Times New Roman"/>
          <w:kern w:val="36"/>
          <w:sz w:val="48"/>
          <w:szCs w:val="43"/>
          <w:lang w:val="pt-PT" w:eastAsia="pt-BR"/>
        </w:rPr>
        <w:t>Dia Internacional da Mulher</w:t>
      </w:r>
    </w:p>
    <w:p w:rsidR="008D69CD" w:rsidRPr="008D69CD" w:rsidRDefault="008D69CD" w:rsidP="008D69CD">
      <w:pPr>
        <w:pBdr>
          <w:bottom w:val="single" w:sz="6" w:space="0" w:color="A2A9B1"/>
        </w:pBdr>
        <w:spacing w:after="60" w:line="240" w:lineRule="auto"/>
        <w:outlineLvl w:val="0"/>
        <w:rPr>
          <w:rFonts w:ascii="Times New Roman" w:eastAsia="Times New Roman" w:hAnsi="Times New Roman" w:cs="Times New Roman"/>
          <w:kern w:val="36"/>
          <w:sz w:val="48"/>
          <w:szCs w:val="43"/>
          <w:lang w:val="pt-PT" w:eastAsia="pt-BR"/>
        </w:rPr>
      </w:pPr>
    </w:p>
    <w:p w:rsidR="008D69CD" w:rsidRPr="008D69CD" w:rsidRDefault="008D69CD" w:rsidP="008D69CD">
      <w:pPr>
        <w:spacing w:before="120" w:after="120" w:line="240" w:lineRule="auto"/>
        <w:rPr>
          <w:rFonts w:ascii="Times New Roman" w:eastAsia="Times New Roman" w:hAnsi="Times New Roman" w:cs="Times New Roman"/>
          <w:sz w:val="24"/>
          <w:szCs w:val="21"/>
          <w:lang w:val="pt-PT" w:eastAsia="pt-BR"/>
        </w:rPr>
      </w:pPr>
      <w:r w:rsidRPr="008D69CD">
        <w:rPr>
          <w:rFonts w:ascii="Times New Roman" w:eastAsia="Times New Roman" w:hAnsi="Times New Roman" w:cs="Times New Roman"/>
          <w:sz w:val="24"/>
          <w:szCs w:val="21"/>
          <w:lang w:val="pt-PT" w:eastAsia="pt-BR"/>
        </w:rPr>
        <w:t>O </w:t>
      </w:r>
      <w:r w:rsidRPr="008D69CD">
        <w:rPr>
          <w:rFonts w:ascii="Times New Roman" w:eastAsia="Times New Roman" w:hAnsi="Times New Roman" w:cs="Times New Roman"/>
          <w:b/>
          <w:bCs/>
          <w:sz w:val="24"/>
          <w:szCs w:val="21"/>
          <w:lang w:val="pt-PT" w:eastAsia="pt-BR"/>
        </w:rPr>
        <w:t>Dia Internacional da Mulher</w:t>
      </w:r>
      <w:r w:rsidRPr="008D69CD">
        <w:rPr>
          <w:rFonts w:ascii="Times New Roman" w:eastAsia="Times New Roman" w:hAnsi="Times New Roman" w:cs="Times New Roman"/>
          <w:sz w:val="24"/>
          <w:szCs w:val="21"/>
          <w:lang w:val="pt-PT" w:eastAsia="pt-BR"/>
        </w:rPr>
        <w:t> é celebrado em </w:t>
      </w:r>
      <w:hyperlink r:id="rId4" w:tooltip="8 de março" w:history="1">
        <w:r w:rsidRPr="008D69CD">
          <w:rPr>
            <w:rFonts w:ascii="Times New Roman" w:eastAsia="Times New Roman" w:hAnsi="Times New Roman" w:cs="Times New Roman"/>
            <w:sz w:val="24"/>
            <w:szCs w:val="21"/>
            <w:lang w:val="pt-PT" w:eastAsia="pt-BR"/>
          </w:rPr>
          <w:t>8 de março</w:t>
        </w:r>
      </w:hyperlink>
      <w:r w:rsidRPr="008D69CD">
        <w:rPr>
          <w:rFonts w:ascii="Times New Roman" w:eastAsia="Times New Roman" w:hAnsi="Times New Roman" w:cs="Times New Roman"/>
          <w:sz w:val="24"/>
          <w:szCs w:val="21"/>
          <w:lang w:val="pt-PT" w:eastAsia="pt-BR"/>
        </w:rPr>
        <w:t>. A ideia de criar o Dia da Mulher surgiu no final do </w:t>
      </w:r>
      <w:hyperlink r:id="rId5" w:tooltip="Século XIX" w:history="1">
        <w:r w:rsidRPr="008D69CD">
          <w:rPr>
            <w:rFonts w:ascii="Times New Roman" w:eastAsia="Times New Roman" w:hAnsi="Times New Roman" w:cs="Times New Roman"/>
            <w:sz w:val="24"/>
            <w:szCs w:val="21"/>
            <w:lang w:val="pt-PT" w:eastAsia="pt-BR"/>
          </w:rPr>
          <w:t>Século XIX</w:t>
        </w:r>
      </w:hyperlink>
      <w:r w:rsidRPr="008D69CD">
        <w:rPr>
          <w:rFonts w:ascii="Times New Roman" w:eastAsia="Times New Roman" w:hAnsi="Times New Roman" w:cs="Times New Roman"/>
          <w:sz w:val="24"/>
          <w:szCs w:val="21"/>
          <w:lang w:val="pt-PT" w:eastAsia="pt-BR"/>
        </w:rPr>
        <w:t> e início do </w:t>
      </w:r>
      <w:hyperlink r:id="rId6" w:tooltip="Século XX" w:history="1">
        <w:r w:rsidRPr="008D69CD">
          <w:rPr>
            <w:rFonts w:ascii="Times New Roman" w:eastAsia="Times New Roman" w:hAnsi="Times New Roman" w:cs="Times New Roman"/>
            <w:sz w:val="24"/>
            <w:szCs w:val="21"/>
            <w:lang w:val="pt-PT" w:eastAsia="pt-BR"/>
          </w:rPr>
          <w:t>século XX</w:t>
        </w:r>
      </w:hyperlink>
      <w:r w:rsidRPr="008D69CD">
        <w:rPr>
          <w:rFonts w:ascii="Times New Roman" w:eastAsia="Times New Roman" w:hAnsi="Times New Roman" w:cs="Times New Roman"/>
          <w:sz w:val="24"/>
          <w:szCs w:val="21"/>
          <w:lang w:val="pt-PT" w:eastAsia="pt-BR"/>
        </w:rPr>
        <w:t> nos </w:t>
      </w:r>
      <w:hyperlink r:id="rId7" w:tooltip="Estados Unidos" w:history="1">
        <w:r w:rsidRPr="008D69CD">
          <w:rPr>
            <w:rFonts w:ascii="Times New Roman" w:eastAsia="Times New Roman" w:hAnsi="Times New Roman" w:cs="Times New Roman"/>
            <w:sz w:val="24"/>
            <w:szCs w:val="21"/>
            <w:lang w:val="pt-PT" w:eastAsia="pt-BR"/>
          </w:rPr>
          <w:t>Estados Unidos</w:t>
        </w:r>
      </w:hyperlink>
      <w:hyperlink r:id="rId8" w:anchor="cite_note-1" w:history="1">
        <w:r w:rsidRPr="008D69CD">
          <w:rPr>
            <w:rFonts w:ascii="Times New Roman" w:eastAsia="Times New Roman" w:hAnsi="Times New Roman" w:cs="Times New Roman"/>
            <w:sz w:val="24"/>
            <w:szCs w:val="21"/>
            <w:vertAlign w:val="superscript"/>
            <w:lang w:val="pt-PT" w:eastAsia="pt-BR"/>
          </w:rPr>
          <w:t>[1]</w:t>
        </w:r>
      </w:hyperlink>
      <w:r w:rsidRPr="008D69CD">
        <w:rPr>
          <w:rFonts w:ascii="Times New Roman" w:eastAsia="Times New Roman" w:hAnsi="Times New Roman" w:cs="Times New Roman"/>
          <w:sz w:val="24"/>
          <w:szCs w:val="21"/>
          <w:lang w:val="pt-PT" w:eastAsia="pt-BR"/>
        </w:rPr>
        <w:t> e na </w:t>
      </w:r>
      <w:hyperlink r:id="rId9" w:tooltip="Europa" w:history="1">
        <w:r w:rsidRPr="008D69CD">
          <w:rPr>
            <w:rFonts w:ascii="Times New Roman" w:eastAsia="Times New Roman" w:hAnsi="Times New Roman" w:cs="Times New Roman"/>
            <w:sz w:val="24"/>
            <w:szCs w:val="21"/>
            <w:lang w:val="pt-PT" w:eastAsia="pt-BR"/>
          </w:rPr>
          <w:t>Europa</w:t>
        </w:r>
      </w:hyperlink>
      <w:r w:rsidRPr="008D69CD">
        <w:rPr>
          <w:rFonts w:ascii="Times New Roman" w:eastAsia="Times New Roman" w:hAnsi="Times New Roman" w:cs="Times New Roman"/>
          <w:sz w:val="24"/>
          <w:szCs w:val="21"/>
          <w:lang w:val="pt-PT" w:eastAsia="pt-BR"/>
        </w:rPr>
        <w:t>, no contexto das lutas femininas por melhores condições de vida e </w:t>
      </w:r>
      <w:hyperlink r:id="rId10" w:tooltip="Trabalho" w:history="1">
        <w:r w:rsidRPr="008D69CD">
          <w:rPr>
            <w:rFonts w:ascii="Times New Roman" w:eastAsia="Times New Roman" w:hAnsi="Times New Roman" w:cs="Times New Roman"/>
            <w:sz w:val="24"/>
            <w:szCs w:val="21"/>
            <w:lang w:val="pt-PT" w:eastAsia="pt-BR"/>
          </w:rPr>
          <w:t>trabalho</w:t>
        </w:r>
      </w:hyperlink>
      <w:r w:rsidRPr="008D69CD">
        <w:rPr>
          <w:rFonts w:ascii="Times New Roman" w:eastAsia="Times New Roman" w:hAnsi="Times New Roman" w:cs="Times New Roman"/>
          <w:sz w:val="24"/>
          <w:szCs w:val="21"/>
          <w:lang w:val="pt-PT" w:eastAsia="pt-BR"/>
        </w:rPr>
        <w:t>, </w:t>
      </w:r>
      <w:hyperlink r:id="rId11" w:tooltip="Sufrágio feminino" w:history="1">
        <w:r w:rsidRPr="008D69CD">
          <w:rPr>
            <w:rFonts w:ascii="Times New Roman" w:eastAsia="Times New Roman" w:hAnsi="Times New Roman" w:cs="Times New Roman"/>
            <w:sz w:val="24"/>
            <w:szCs w:val="21"/>
            <w:lang w:val="pt-PT" w:eastAsia="pt-BR"/>
          </w:rPr>
          <w:t>de direito de voto</w:t>
        </w:r>
      </w:hyperlink>
      <w:r w:rsidRPr="008D69CD">
        <w:rPr>
          <w:rFonts w:ascii="Times New Roman" w:eastAsia="Times New Roman" w:hAnsi="Times New Roman" w:cs="Times New Roman"/>
          <w:sz w:val="24"/>
          <w:szCs w:val="21"/>
          <w:lang w:val="pt-PT" w:eastAsia="pt-BR"/>
        </w:rPr>
        <w:t xml:space="preserve">. Em 26 de agosto de 1910, durante a Segunda Conferência Internacional das Mulheres </w:t>
      </w:r>
      <w:r w:rsidRPr="008D69CD">
        <w:rPr>
          <w:rFonts w:ascii="Times New Roman" w:eastAsia="Times New Roman" w:hAnsi="Times New Roman" w:cs="Times New Roman"/>
          <w:sz w:val="24"/>
          <w:szCs w:val="21"/>
          <w:u w:val="single"/>
          <w:lang w:val="pt-PT" w:eastAsia="pt-BR"/>
        </w:rPr>
        <w:t>So</w:t>
      </w:r>
      <w:bookmarkStart w:id="0" w:name="_GoBack"/>
      <w:bookmarkEnd w:id="0"/>
      <w:r w:rsidRPr="008D69CD">
        <w:rPr>
          <w:rFonts w:ascii="Times New Roman" w:eastAsia="Times New Roman" w:hAnsi="Times New Roman" w:cs="Times New Roman"/>
          <w:sz w:val="24"/>
          <w:szCs w:val="21"/>
          <w:u w:val="single"/>
          <w:lang w:val="pt-PT" w:eastAsia="pt-BR"/>
        </w:rPr>
        <w:t>cialistas</w:t>
      </w:r>
      <w:r w:rsidRPr="008D69CD">
        <w:rPr>
          <w:rFonts w:ascii="Times New Roman" w:eastAsia="Times New Roman" w:hAnsi="Times New Roman" w:cs="Times New Roman"/>
          <w:sz w:val="24"/>
          <w:szCs w:val="21"/>
          <w:lang w:val="pt-PT" w:eastAsia="pt-BR"/>
        </w:rPr>
        <w:t xml:space="preserve"> em </w:t>
      </w:r>
      <w:hyperlink r:id="rId12" w:tooltip="Copenhaga" w:history="1">
        <w:r w:rsidRPr="008D69CD">
          <w:rPr>
            <w:rFonts w:ascii="Times New Roman" w:eastAsia="Times New Roman" w:hAnsi="Times New Roman" w:cs="Times New Roman"/>
            <w:sz w:val="24"/>
            <w:szCs w:val="21"/>
            <w:lang w:val="pt-PT" w:eastAsia="pt-BR"/>
          </w:rPr>
          <w:t>Copenhaga</w:t>
        </w:r>
      </w:hyperlink>
      <w:r w:rsidRPr="008D69CD">
        <w:rPr>
          <w:rFonts w:ascii="Times New Roman" w:eastAsia="Times New Roman" w:hAnsi="Times New Roman" w:cs="Times New Roman"/>
          <w:sz w:val="24"/>
          <w:szCs w:val="21"/>
          <w:lang w:val="pt-PT" w:eastAsia="pt-BR"/>
        </w:rPr>
        <w:t>, a líder </w:t>
      </w:r>
      <w:hyperlink r:id="rId13" w:tooltip="Socialista" w:history="1">
        <w:r w:rsidRPr="008D69CD">
          <w:rPr>
            <w:rFonts w:ascii="Times New Roman" w:eastAsia="Times New Roman" w:hAnsi="Times New Roman" w:cs="Times New Roman"/>
            <w:sz w:val="24"/>
            <w:szCs w:val="21"/>
            <w:lang w:val="pt-PT" w:eastAsia="pt-BR"/>
          </w:rPr>
          <w:t>socialista</w:t>
        </w:r>
      </w:hyperlink>
      <w:r w:rsidRPr="008D69CD">
        <w:rPr>
          <w:rFonts w:ascii="Times New Roman" w:eastAsia="Times New Roman" w:hAnsi="Times New Roman" w:cs="Times New Roman"/>
          <w:sz w:val="24"/>
          <w:szCs w:val="21"/>
          <w:lang w:val="pt-PT" w:eastAsia="pt-BR"/>
        </w:rPr>
        <w:t> alemã </w:t>
      </w:r>
      <w:hyperlink r:id="rId14" w:tooltip="Clara Zetkin" w:history="1">
        <w:r w:rsidRPr="008D69CD">
          <w:rPr>
            <w:rFonts w:ascii="Times New Roman" w:eastAsia="Times New Roman" w:hAnsi="Times New Roman" w:cs="Times New Roman"/>
            <w:sz w:val="24"/>
            <w:szCs w:val="21"/>
            <w:lang w:val="pt-PT" w:eastAsia="pt-BR"/>
          </w:rPr>
          <w:t>Clara Zetkin</w:t>
        </w:r>
      </w:hyperlink>
      <w:r w:rsidRPr="008D69CD">
        <w:rPr>
          <w:rFonts w:ascii="Times New Roman" w:eastAsia="Times New Roman" w:hAnsi="Times New Roman" w:cs="Times New Roman"/>
          <w:sz w:val="24"/>
          <w:szCs w:val="21"/>
          <w:lang w:val="pt-PT" w:eastAsia="pt-BR"/>
        </w:rPr>
        <w:t> propôs a instituição de uma celebração anual das lutas por direitos das mulheres trabalhadoras.</w:t>
      </w:r>
      <w:hyperlink r:id="rId15" w:anchor="cite_note-2" w:history="1">
        <w:r w:rsidRPr="008D69CD">
          <w:rPr>
            <w:rFonts w:ascii="Times New Roman" w:eastAsia="Times New Roman" w:hAnsi="Times New Roman" w:cs="Times New Roman"/>
            <w:sz w:val="24"/>
            <w:szCs w:val="21"/>
            <w:vertAlign w:val="superscript"/>
            <w:lang w:val="pt-PT" w:eastAsia="pt-BR"/>
          </w:rPr>
          <w:t>[2]</w:t>
        </w:r>
      </w:hyperlink>
      <w:hyperlink r:id="rId16" w:anchor="cite_note-3" w:history="1">
        <w:r w:rsidRPr="008D69CD">
          <w:rPr>
            <w:rFonts w:ascii="Times New Roman" w:eastAsia="Times New Roman" w:hAnsi="Times New Roman" w:cs="Times New Roman"/>
            <w:sz w:val="24"/>
            <w:szCs w:val="21"/>
            <w:vertAlign w:val="superscript"/>
            <w:lang w:val="pt-PT" w:eastAsia="pt-BR"/>
          </w:rPr>
          <w:t>[3]</w:t>
        </w:r>
      </w:hyperlink>
    </w:p>
    <w:p w:rsidR="008D69CD" w:rsidRPr="008D69CD" w:rsidRDefault="008D69CD" w:rsidP="008D69CD">
      <w:pPr>
        <w:spacing w:before="120" w:after="120" w:line="240" w:lineRule="auto"/>
        <w:rPr>
          <w:rFonts w:ascii="Times New Roman" w:eastAsia="Times New Roman" w:hAnsi="Times New Roman" w:cs="Times New Roman"/>
          <w:sz w:val="24"/>
          <w:szCs w:val="21"/>
          <w:lang w:val="pt-PT" w:eastAsia="pt-BR"/>
        </w:rPr>
      </w:pPr>
      <w:r w:rsidRPr="008D69CD">
        <w:rPr>
          <w:rFonts w:ascii="Times New Roman" w:eastAsia="Times New Roman" w:hAnsi="Times New Roman" w:cs="Times New Roman"/>
          <w:sz w:val="24"/>
          <w:szCs w:val="21"/>
          <w:lang w:val="pt-PT" w:eastAsia="pt-BR"/>
        </w:rPr>
        <w:t>As celebrações do Dia Internacional da Mulher ocorreram a partir de </w:t>
      </w:r>
      <w:hyperlink r:id="rId17" w:tooltip="1909" w:history="1">
        <w:r w:rsidRPr="008D69CD">
          <w:rPr>
            <w:rFonts w:ascii="Times New Roman" w:eastAsia="Times New Roman" w:hAnsi="Times New Roman" w:cs="Times New Roman"/>
            <w:sz w:val="24"/>
            <w:szCs w:val="21"/>
            <w:lang w:val="pt-PT" w:eastAsia="pt-BR"/>
          </w:rPr>
          <w:t>1909</w:t>
        </w:r>
      </w:hyperlink>
      <w:r w:rsidRPr="008D69CD">
        <w:rPr>
          <w:rFonts w:ascii="Times New Roman" w:eastAsia="Times New Roman" w:hAnsi="Times New Roman" w:cs="Times New Roman"/>
          <w:sz w:val="24"/>
          <w:szCs w:val="21"/>
          <w:lang w:val="pt-PT" w:eastAsia="pt-BR"/>
        </w:rPr>
        <w:t> em diferentes dias de fevereiro e março, a depender do país.</w:t>
      </w:r>
      <w:hyperlink r:id="rId18" w:anchor="cite_note-Emancipatie-4" w:history="1">
        <w:r w:rsidRPr="008D69CD">
          <w:rPr>
            <w:rFonts w:ascii="Times New Roman" w:eastAsia="Times New Roman" w:hAnsi="Times New Roman" w:cs="Times New Roman"/>
            <w:sz w:val="24"/>
            <w:szCs w:val="21"/>
            <w:vertAlign w:val="superscript"/>
            <w:lang w:val="pt-PT" w:eastAsia="pt-BR"/>
          </w:rPr>
          <w:t>[4]</w:t>
        </w:r>
      </w:hyperlink>
      <w:r w:rsidRPr="008D69CD">
        <w:rPr>
          <w:rFonts w:ascii="Times New Roman" w:eastAsia="Times New Roman" w:hAnsi="Times New Roman" w:cs="Times New Roman"/>
          <w:sz w:val="24"/>
          <w:szCs w:val="21"/>
          <w:lang w:val="pt-PT" w:eastAsia="pt-BR"/>
        </w:rPr>
        <w:t> A primeira celebração se deu em </w:t>
      </w:r>
      <w:hyperlink r:id="rId19" w:tooltip="28 de fevereiro" w:history="1">
        <w:r w:rsidRPr="008D69CD">
          <w:rPr>
            <w:rFonts w:ascii="Times New Roman" w:eastAsia="Times New Roman" w:hAnsi="Times New Roman" w:cs="Times New Roman"/>
            <w:sz w:val="24"/>
            <w:szCs w:val="21"/>
            <w:lang w:val="pt-PT" w:eastAsia="pt-BR"/>
          </w:rPr>
          <w:t>28 de fevereiro</w:t>
        </w:r>
      </w:hyperlink>
      <w:r w:rsidRPr="008D69CD">
        <w:rPr>
          <w:rFonts w:ascii="Times New Roman" w:eastAsia="Times New Roman" w:hAnsi="Times New Roman" w:cs="Times New Roman"/>
          <w:sz w:val="24"/>
          <w:szCs w:val="21"/>
          <w:lang w:val="pt-PT" w:eastAsia="pt-BR"/>
        </w:rPr>
        <w:t> de </w:t>
      </w:r>
      <w:hyperlink r:id="rId20" w:tooltip="1909" w:history="1">
        <w:r w:rsidRPr="008D69CD">
          <w:rPr>
            <w:rFonts w:ascii="Times New Roman" w:eastAsia="Times New Roman" w:hAnsi="Times New Roman" w:cs="Times New Roman"/>
            <w:sz w:val="24"/>
            <w:szCs w:val="21"/>
            <w:lang w:val="pt-PT" w:eastAsia="pt-BR"/>
          </w:rPr>
          <w:t>1909</w:t>
        </w:r>
      </w:hyperlink>
      <w:r w:rsidRPr="008D69CD">
        <w:rPr>
          <w:rFonts w:ascii="Times New Roman" w:eastAsia="Times New Roman" w:hAnsi="Times New Roman" w:cs="Times New Roman"/>
          <w:sz w:val="24"/>
          <w:szCs w:val="21"/>
          <w:lang w:val="pt-PT" w:eastAsia="pt-BR"/>
        </w:rPr>
        <w:t> nos </w:t>
      </w:r>
      <w:hyperlink r:id="rId21" w:tooltip="Estados Unidos" w:history="1">
        <w:r w:rsidRPr="008D69CD">
          <w:rPr>
            <w:rFonts w:ascii="Times New Roman" w:eastAsia="Times New Roman" w:hAnsi="Times New Roman" w:cs="Times New Roman"/>
            <w:sz w:val="24"/>
            <w:szCs w:val="21"/>
            <w:lang w:val="pt-PT" w:eastAsia="pt-BR"/>
          </w:rPr>
          <w:t>Estados Unidos</w:t>
        </w:r>
      </w:hyperlink>
      <w:r w:rsidRPr="008D69CD">
        <w:rPr>
          <w:rFonts w:ascii="Times New Roman" w:eastAsia="Times New Roman" w:hAnsi="Times New Roman" w:cs="Times New Roman"/>
          <w:sz w:val="24"/>
          <w:szCs w:val="21"/>
          <w:lang w:val="pt-PT" w:eastAsia="pt-BR"/>
        </w:rPr>
        <w:t>, seguida de manifestações e marchas em outros países europeus nos anos seguintes, usualmente durante a semana de comemorações da </w:t>
      </w:r>
      <w:hyperlink r:id="rId22" w:tooltip="Comuna de Paris" w:history="1">
        <w:r w:rsidRPr="008D69CD">
          <w:rPr>
            <w:rFonts w:ascii="Times New Roman" w:eastAsia="Times New Roman" w:hAnsi="Times New Roman" w:cs="Times New Roman"/>
            <w:sz w:val="24"/>
            <w:szCs w:val="21"/>
            <w:lang w:val="pt-PT" w:eastAsia="pt-BR"/>
          </w:rPr>
          <w:t>Comuna de Paris</w:t>
        </w:r>
      </w:hyperlink>
      <w:r w:rsidRPr="008D69CD">
        <w:rPr>
          <w:rFonts w:ascii="Times New Roman" w:eastAsia="Times New Roman" w:hAnsi="Times New Roman" w:cs="Times New Roman"/>
          <w:sz w:val="24"/>
          <w:szCs w:val="21"/>
          <w:lang w:val="pt-PT" w:eastAsia="pt-BR"/>
        </w:rPr>
        <w:t>, ao final de março. As manifestações uniam o </w:t>
      </w:r>
      <w:hyperlink r:id="rId23" w:tooltip="Socialismo" w:history="1">
        <w:r w:rsidRPr="008D69CD">
          <w:rPr>
            <w:rFonts w:ascii="Times New Roman" w:eastAsia="Times New Roman" w:hAnsi="Times New Roman" w:cs="Times New Roman"/>
            <w:sz w:val="24"/>
            <w:szCs w:val="21"/>
            <w:lang w:val="pt-PT" w:eastAsia="pt-BR"/>
          </w:rPr>
          <w:t>movimento socialista</w:t>
        </w:r>
      </w:hyperlink>
      <w:r w:rsidRPr="008D69CD">
        <w:rPr>
          <w:rFonts w:ascii="Times New Roman" w:eastAsia="Times New Roman" w:hAnsi="Times New Roman" w:cs="Times New Roman"/>
          <w:sz w:val="24"/>
          <w:szCs w:val="21"/>
          <w:lang w:val="pt-PT" w:eastAsia="pt-BR"/>
        </w:rPr>
        <w:t>, que lutava por igualdade de direitos econômicos, sociais e trabalhistas, ao movimento </w:t>
      </w:r>
      <w:hyperlink r:id="rId24" w:tooltip="Sufrágio feminino" w:history="1">
        <w:r w:rsidRPr="008D69CD">
          <w:rPr>
            <w:rFonts w:ascii="Times New Roman" w:eastAsia="Times New Roman" w:hAnsi="Times New Roman" w:cs="Times New Roman"/>
            <w:sz w:val="24"/>
            <w:szCs w:val="21"/>
            <w:lang w:val="pt-PT" w:eastAsia="pt-BR"/>
          </w:rPr>
          <w:t>sufragista</w:t>
        </w:r>
      </w:hyperlink>
      <w:r w:rsidRPr="008D69CD">
        <w:rPr>
          <w:rFonts w:ascii="Times New Roman" w:eastAsia="Times New Roman" w:hAnsi="Times New Roman" w:cs="Times New Roman"/>
          <w:sz w:val="24"/>
          <w:szCs w:val="21"/>
          <w:lang w:val="pt-PT" w:eastAsia="pt-BR"/>
        </w:rPr>
        <w:t>, que lutava por igualdade de direitos políticos. Em 1910, durante uma conferência internacional das mulheres, que antecedeu a realização da reunião da Segunda Internacional Socialista de </w:t>
      </w:r>
      <w:hyperlink r:id="rId25" w:tooltip="Copenhaga" w:history="1">
        <w:r w:rsidRPr="008D69CD">
          <w:rPr>
            <w:rFonts w:ascii="Times New Roman" w:eastAsia="Times New Roman" w:hAnsi="Times New Roman" w:cs="Times New Roman"/>
            <w:sz w:val="24"/>
            <w:szCs w:val="21"/>
            <w:lang w:val="pt-PT" w:eastAsia="pt-BR"/>
          </w:rPr>
          <w:t>Copenhague</w:t>
        </w:r>
      </w:hyperlink>
      <w:r w:rsidRPr="008D69CD">
        <w:rPr>
          <w:rFonts w:ascii="Times New Roman" w:eastAsia="Times New Roman" w:hAnsi="Times New Roman" w:cs="Times New Roman"/>
          <w:sz w:val="24"/>
          <w:szCs w:val="21"/>
          <w:lang w:val="pt-PT" w:eastAsia="pt-BR"/>
        </w:rPr>
        <w:t>, </w:t>
      </w:r>
      <w:hyperlink r:id="rId26" w:tooltip="Dinamarca" w:history="1">
        <w:r w:rsidRPr="008D69CD">
          <w:rPr>
            <w:rFonts w:ascii="Times New Roman" w:eastAsia="Times New Roman" w:hAnsi="Times New Roman" w:cs="Times New Roman"/>
            <w:sz w:val="24"/>
            <w:szCs w:val="21"/>
            <w:lang w:val="pt-PT" w:eastAsia="pt-BR"/>
          </w:rPr>
          <w:t>Dinamarca</w:t>
        </w:r>
      </w:hyperlink>
      <w:r w:rsidRPr="008D69CD">
        <w:rPr>
          <w:rFonts w:ascii="Times New Roman" w:eastAsia="Times New Roman" w:hAnsi="Times New Roman" w:cs="Times New Roman"/>
          <w:sz w:val="24"/>
          <w:szCs w:val="21"/>
          <w:lang w:val="pt-PT" w:eastAsia="pt-BR"/>
        </w:rPr>
        <w:t>, foi estabelecido o Dia Internacional da Mulher, celebrado no ano seguinte no dia 19 de março por meio de numerosas manifestações em países como Alemanha, Áustria-Hungria, Dinamarca e Suíça.</w:t>
      </w:r>
      <w:hyperlink r:id="rId27" w:anchor="cite_note-:0-5" w:history="1">
        <w:r w:rsidRPr="008D69CD">
          <w:rPr>
            <w:rFonts w:ascii="Times New Roman" w:eastAsia="Times New Roman" w:hAnsi="Times New Roman" w:cs="Times New Roman"/>
            <w:sz w:val="24"/>
            <w:szCs w:val="21"/>
            <w:vertAlign w:val="superscript"/>
            <w:lang w:val="pt-PT" w:eastAsia="pt-BR"/>
          </w:rPr>
          <w:t>[5]</w:t>
        </w:r>
      </w:hyperlink>
    </w:p>
    <w:p w:rsidR="008D69CD" w:rsidRPr="008D69CD" w:rsidRDefault="008D69CD" w:rsidP="008D69CD">
      <w:pPr>
        <w:spacing w:before="120" w:after="120" w:line="240" w:lineRule="auto"/>
        <w:rPr>
          <w:rFonts w:ascii="Times New Roman" w:eastAsia="Times New Roman" w:hAnsi="Times New Roman" w:cs="Times New Roman"/>
          <w:sz w:val="24"/>
          <w:szCs w:val="21"/>
          <w:lang w:val="pt-PT" w:eastAsia="pt-BR"/>
        </w:rPr>
      </w:pPr>
      <w:r w:rsidRPr="008D69CD">
        <w:rPr>
          <w:rFonts w:ascii="Times New Roman" w:eastAsia="Times New Roman" w:hAnsi="Times New Roman" w:cs="Times New Roman"/>
          <w:sz w:val="24"/>
          <w:szCs w:val="21"/>
          <w:lang w:val="pt-PT" w:eastAsia="pt-BR"/>
        </w:rPr>
        <w:t>Posteriormente, no início de </w:t>
      </w:r>
      <w:hyperlink r:id="rId28" w:tooltip="1917" w:history="1">
        <w:r w:rsidRPr="008D69CD">
          <w:rPr>
            <w:rFonts w:ascii="Times New Roman" w:eastAsia="Times New Roman" w:hAnsi="Times New Roman" w:cs="Times New Roman"/>
            <w:sz w:val="24"/>
            <w:szCs w:val="21"/>
            <w:lang w:val="pt-PT" w:eastAsia="pt-BR"/>
          </w:rPr>
          <w:t>1917</w:t>
        </w:r>
      </w:hyperlink>
      <w:r w:rsidRPr="008D69CD">
        <w:rPr>
          <w:rFonts w:ascii="Times New Roman" w:eastAsia="Times New Roman" w:hAnsi="Times New Roman" w:cs="Times New Roman"/>
          <w:sz w:val="24"/>
          <w:szCs w:val="21"/>
          <w:lang w:val="pt-PT" w:eastAsia="pt-BR"/>
        </w:rPr>
        <w:t> na </w:t>
      </w:r>
      <w:hyperlink r:id="rId29" w:tooltip="Rússia" w:history="1">
        <w:r w:rsidRPr="008D69CD">
          <w:rPr>
            <w:rFonts w:ascii="Times New Roman" w:eastAsia="Times New Roman" w:hAnsi="Times New Roman" w:cs="Times New Roman"/>
            <w:sz w:val="24"/>
            <w:szCs w:val="21"/>
            <w:lang w:val="pt-PT" w:eastAsia="pt-BR"/>
          </w:rPr>
          <w:t>Rússia</w:t>
        </w:r>
      </w:hyperlink>
      <w:r w:rsidRPr="008D69CD">
        <w:rPr>
          <w:rFonts w:ascii="Times New Roman" w:eastAsia="Times New Roman" w:hAnsi="Times New Roman" w:cs="Times New Roman"/>
          <w:sz w:val="24"/>
          <w:szCs w:val="21"/>
          <w:lang w:val="pt-PT" w:eastAsia="pt-BR"/>
        </w:rPr>
        <w:t>, ocorreram manifestações de trabalhadoras </w:t>
      </w:r>
      <w:hyperlink r:id="rId30" w:tooltip="Russos" w:history="1">
        <w:r w:rsidRPr="008D69CD">
          <w:rPr>
            <w:rFonts w:ascii="Times New Roman" w:eastAsia="Times New Roman" w:hAnsi="Times New Roman" w:cs="Times New Roman"/>
            <w:sz w:val="24"/>
            <w:szCs w:val="21"/>
            <w:lang w:val="pt-PT" w:eastAsia="pt-BR"/>
          </w:rPr>
          <w:t>russas</w:t>
        </w:r>
      </w:hyperlink>
      <w:r w:rsidRPr="008D69CD">
        <w:rPr>
          <w:rFonts w:ascii="Times New Roman" w:eastAsia="Times New Roman" w:hAnsi="Times New Roman" w:cs="Times New Roman"/>
          <w:sz w:val="24"/>
          <w:szCs w:val="21"/>
          <w:lang w:val="pt-PT" w:eastAsia="pt-BR"/>
        </w:rPr>
        <w:t> por melhores condições de vida e trabalho e contra a entrada da </w:t>
      </w:r>
      <w:hyperlink r:id="rId31" w:tooltip="Rússia czarista" w:history="1">
        <w:r w:rsidRPr="008D69CD">
          <w:rPr>
            <w:rFonts w:ascii="Times New Roman" w:eastAsia="Times New Roman" w:hAnsi="Times New Roman" w:cs="Times New Roman"/>
            <w:sz w:val="24"/>
            <w:szCs w:val="21"/>
            <w:lang w:val="pt-PT" w:eastAsia="pt-BR"/>
          </w:rPr>
          <w:t>Rússia czarista</w:t>
        </w:r>
      </w:hyperlink>
      <w:r w:rsidRPr="008D69CD">
        <w:rPr>
          <w:rFonts w:ascii="Times New Roman" w:eastAsia="Times New Roman" w:hAnsi="Times New Roman" w:cs="Times New Roman"/>
          <w:sz w:val="24"/>
          <w:szCs w:val="21"/>
          <w:lang w:val="pt-PT" w:eastAsia="pt-BR"/>
        </w:rPr>
        <w:t> na </w:t>
      </w:r>
      <w:hyperlink r:id="rId32" w:tooltip="Primeira Guerra Mundial" w:history="1">
        <w:r w:rsidRPr="008D69CD">
          <w:rPr>
            <w:rFonts w:ascii="Times New Roman" w:eastAsia="Times New Roman" w:hAnsi="Times New Roman" w:cs="Times New Roman"/>
            <w:sz w:val="24"/>
            <w:szCs w:val="21"/>
            <w:lang w:val="pt-PT" w:eastAsia="pt-BR"/>
          </w:rPr>
          <w:t>Primeira Guerra Mundial</w:t>
        </w:r>
      </w:hyperlink>
      <w:r w:rsidRPr="008D69CD">
        <w:rPr>
          <w:rFonts w:ascii="Times New Roman" w:eastAsia="Times New Roman" w:hAnsi="Times New Roman" w:cs="Times New Roman"/>
          <w:sz w:val="24"/>
          <w:szCs w:val="21"/>
          <w:lang w:val="pt-PT" w:eastAsia="pt-BR"/>
        </w:rPr>
        <w:t>. Os protestos foram brutalmente reprimidos, precipitando o início da </w:t>
      </w:r>
      <w:hyperlink r:id="rId33" w:tooltip="Revolução de 1917" w:history="1">
        <w:r w:rsidRPr="008D69CD">
          <w:rPr>
            <w:rFonts w:ascii="Times New Roman" w:eastAsia="Times New Roman" w:hAnsi="Times New Roman" w:cs="Times New Roman"/>
            <w:sz w:val="24"/>
            <w:szCs w:val="21"/>
            <w:lang w:val="pt-PT" w:eastAsia="pt-BR"/>
          </w:rPr>
          <w:t>Revolução de 1917</w:t>
        </w:r>
      </w:hyperlink>
      <w:r w:rsidRPr="008D69CD">
        <w:rPr>
          <w:rFonts w:ascii="Times New Roman" w:eastAsia="Times New Roman" w:hAnsi="Times New Roman" w:cs="Times New Roman"/>
          <w:sz w:val="24"/>
          <w:szCs w:val="21"/>
          <w:lang w:val="pt-PT" w:eastAsia="pt-BR"/>
        </w:rPr>
        <w:t>.</w:t>
      </w:r>
      <w:hyperlink r:id="rId34" w:anchor="cite_note-6" w:history="1">
        <w:r w:rsidRPr="008D69CD">
          <w:rPr>
            <w:rFonts w:ascii="Times New Roman" w:eastAsia="Times New Roman" w:hAnsi="Times New Roman" w:cs="Times New Roman"/>
            <w:sz w:val="24"/>
            <w:szCs w:val="21"/>
            <w:vertAlign w:val="superscript"/>
            <w:lang w:val="pt-PT" w:eastAsia="pt-BR"/>
          </w:rPr>
          <w:t>[6]</w:t>
        </w:r>
      </w:hyperlink>
      <w:hyperlink r:id="rId35" w:anchor="cite_note-7" w:history="1">
        <w:r w:rsidRPr="008D69CD">
          <w:rPr>
            <w:rFonts w:ascii="Times New Roman" w:eastAsia="Times New Roman" w:hAnsi="Times New Roman" w:cs="Times New Roman"/>
            <w:sz w:val="24"/>
            <w:szCs w:val="21"/>
            <w:vertAlign w:val="superscript"/>
            <w:lang w:val="pt-PT" w:eastAsia="pt-BR"/>
          </w:rPr>
          <w:t>[7]</w:t>
        </w:r>
      </w:hyperlink>
      <w:r w:rsidRPr="008D69CD">
        <w:rPr>
          <w:rFonts w:ascii="Times New Roman" w:eastAsia="Times New Roman" w:hAnsi="Times New Roman" w:cs="Times New Roman"/>
          <w:sz w:val="24"/>
          <w:szCs w:val="21"/>
          <w:lang w:val="pt-PT" w:eastAsia="pt-BR"/>
        </w:rPr>
        <w:t> A data da principal manifestação, </w:t>
      </w:r>
      <w:hyperlink r:id="rId36" w:tooltip="8 de março" w:history="1">
        <w:r w:rsidRPr="008D69CD">
          <w:rPr>
            <w:rFonts w:ascii="Times New Roman" w:eastAsia="Times New Roman" w:hAnsi="Times New Roman" w:cs="Times New Roman"/>
            <w:sz w:val="24"/>
            <w:szCs w:val="21"/>
            <w:lang w:val="pt-PT" w:eastAsia="pt-BR"/>
          </w:rPr>
          <w:t>8 de março</w:t>
        </w:r>
      </w:hyperlink>
      <w:r w:rsidRPr="008D69CD">
        <w:rPr>
          <w:rFonts w:ascii="Times New Roman" w:eastAsia="Times New Roman" w:hAnsi="Times New Roman" w:cs="Times New Roman"/>
          <w:sz w:val="24"/>
          <w:szCs w:val="21"/>
          <w:lang w:val="pt-PT" w:eastAsia="pt-BR"/>
        </w:rPr>
        <w:t> de 1917 (23 de fevereiro pelo </w:t>
      </w:r>
      <w:hyperlink r:id="rId37" w:tooltip="Calendário juliano" w:history="1">
        <w:r w:rsidRPr="008D69CD">
          <w:rPr>
            <w:rFonts w:ascii="Times New Roman" w:eastAsia="Times New Roman" w:hAnsi="Times New Roman" w:cs="Times New Roman"/>
            <w:sz w:val="24"/>
            <w:szCs w:val="21"/>
            <w:lang w:val="pt-PT" w:eastAsia="pt-BR"/>
          </w:rPr>
          <w:t>calendário juliano</w:t>
        </w:r>
      </w:hyperlink>
      <w:r w:rsidRPr="008D69CD">
        <w:rPr>
          <w:rFonts w:ascii="Times New Roman" w:eastAsia="Times New Roman" w:hAnsi="Times New Roman" w:cs="Times New Roman"/>
          <w:sz w:val="24"/>
          <w:szCs w:val="21"/>
          <w:lang w:val="pt-PT" w:eastAsia="pt-BR"/>
        </w:rPr>
        <w:t>), foi instituída como Dia Internacional da Mulher entre o movimento internacional socialista.</w:t>
      </w:r>
    </w:p>
    <w:p w:rsidR="008D69CD" w:rsidRPr="008D69CD" w:rsidRDefault="008D69CD" w:rsidP="008D69CD">
      <w:pPr>
        <w:spacing w:before="120" w:after="120" w:line="240" w:lineRule="auto"/>
        <w:rPr>
          <w:rFonts w:ascii="Times New Roman" w:eastAsia="Times New Roman" w:hAnsi="Times New Roman" w:cs="Times New Roman"/>
          <w:sz w:val="24"/>
          <w:szCs w:val="21"/>
          <w:lang w:val="pt-PT" w:eastAsia="pt-BR"/>
        </w:rPr>
      </w:pPr>
      <w:r w:rsidRPr="008D69CD">
        <w:rPr>
          <w:rFonts w:ascii="Times New Roman" w:eastAsia="Times New Roman" w:hAnsi="Times New Roman" w:cs="Times New Roman"/>
          <w:sz w:val="24"/>
          <w:szCs w:val="21"/>
          <w:lang w:val="pt-PT" w:eastAsia="pt-BR"/>
        </w:rPr>
        <w:t>Após </w:t>
      </w:r>
      <w:hyperlink r:id="rId38" w:tooltip="1945" w:history="1">
        <w:r w:rsidRPr="008D69CD">
          <w:rPr>
            <w:rFonts w:ascii="Times New Roman" w:eastAsia="Times New Roman" w:hAnsi="Times New Roman" w:cs="Times New Roman"/>
            <w:sz w:val="24"/>
            <w:szCs w:val="21"/>
            <w:lang w:val="pt-PT" w:eastAsia="pt-BR"/>
          </w:rPr>
          <w:t>1945</w:t>
        </w:r>
      </w:hyperlink>
      <w:r w:rsidRPr="008D69CD">
        <w:rPr>
          <w:rFonts w:ascii="Times New Roman" w:eastAsia="Times New Roman" w:hAnsi="Times New Roman" w:cs="Times New Roman"/>
          <w:sz w:val="24"/>
          <w:szCs w:val="21"/>
          <w:lang w:val="pt-PT" w:eastAsia="pt-BR"/>
        </w:rPr>
        <w:t>, a data tornou-se principalmente um feriado comemorado nos países do chamado bloco comunista. Em 1955, segundo as autoras francesas Liliane Kandel e Françoise Picq, surgiu o mito de que a data teria como origem a celebração da luta e da greve de mulheres trabalhadoras do setor têxtil em Nova York em 1857 que haviam sido duramente reprimidas pela polícia ou mortas em um incêndio criminoso na fábrica, segundo diferentes versões do mito. Não há indícios de que isso tenha ocorrido e segundo as autoras, a origem desta versão ocorreu entre feministas francesas que durante a </w:t>
      </w:r>
      <w:hyperlink r:id="rId39" w:tooltip="Guerra Fria" w:history="1">
        <w:r w:rsidRPr="008D69CD">
          <w:rPr>
            <w:rFonts w:ascii="Times New Roman" w:eastAsia="Times New Roman" w:hAnsi="Times New Roman" w:cs="Times New Roman"/>
            <w:sz w:val="24"/>
            <w:szCs w:val="21"/>
            <w:lang w:val="pt-PT" w:eastAsia="pt-BR"/>
          </w:rPr>
          <w:t>Guerra Fria</w:t>
        </w:r>
      </w:hyperlink>
      <w:r w:rsidRPr="008D69CD">
        <w:rPr>
          <w:rFonts w:ascii="Times New Roman" w:eastAsia="Times New Roman" w:hAnsi="Times New Roman" w:cs="Times New Roman"/>
          <w:sz w:val="24"/>
          <w:szCs w:val="21"/>
          <w:lang w:val="pt-PT" w:eastAsia="pt-BR"/>
        </w:rPr>
        <w:t> buscavam uma origem à comemoração que estivesse desvinculada da história da luta socialista.</w:t>
      </w:r>
      <w:hyperlink r:id="rId40" w:anchor="cite_note-Emancipatie-4" w:history="1">
        <w:r w:rsidRPr="008D69CD">
          <w:rPr>
            <w:rFonts w:ascii="Times New Roman" w:eastAsia="Times New Roman" w:hAnsi="Times New Roman" w:cs="Times New Roman"/>
            <w:sz w:val="24"/>
            <w:szCs w:val="21"/>
            <w:vertAlign w:val="superscript"/>
            <w:lang w:val="pt-PT" w:eastAsia="pt-BR"/>
          </w:rPr>
          <w:t>[4]</w:t>
        </w:r>
      </w:hyperlink>
      <w:hyperlink r:id="rId41" w:anchor="cite_note-Mano-8" w:history="1">
        <w:r w:rsidRPr="008D69CD">
          <w:rPr>
            <w:rFonts w:ascii="Times New Roman" w:eastAsia="Times New Roman" w:hAnsi="Times New Roman" w:cs="Times New Roman"/>
            <w:sz w:val="24"/>
            <w:szCs w:val="21"/>
            <w:vertAlign w:val="superscript"/>
            <w:lang w:val="pt-PT" w:eastAsia="pt-BR"/>
          </w:rPr>
          <w:t>[8]</w:t>
        </w:r>
      </w:hyperlink>
    </w:p>
    <w:p w:rsidR="008D69CD" w:rsidRPr="008D69CD" w:rsidRDefault="008D69CD" w:rsidP="008D69CD">
      <w:pPr>
        <w:spacing w:before="120" w:after="120" w:line="240" w:lineRule="auto"/>
        <w:rPr>
          <w:rFonts w:ascii="Times New Roman" w:eastAsia="Times New Roman" w:hAnsi="Times New Roman" w:cs="Times New Roman"/>
          <w:sz w:val="24"/>
          <w:szCs w:val="21"/>
          <w:lang w:val="pt-PT" w:eastAsia="pt-BR"/>
        </w:rPr>
      </w:pPr>
      <w:r w:rsidRPr="008D69CD">
        <w:rPr>
          <w:rFonts w:ascii="Times New Roman" w:eastAsia="Times New Roman" w:hAnsi="Times New Roman" w:cs="Times New Roman"/>
          <w:sz w:val="24"/>
          <w:szCs w:val="21"/>
          <w:lang w:val="pt-PT" w:eastAsia="pt-BR"/>
        </w:rPr>
        <w:t>Na antiga </w:t>
      </w:r>
      <w:hyperlink r:id="rId42" w:tooltip="União Soviética" w:history="1">
        <w:r w:rsidRPr="008D69CD">
          <w:rPr>
            <w:rFonts w:ascii="Times New Roman" w:eastAsia="Times New Roman" w:hAnsi="Times New Roman" w:cs="Times New Roman"/>
            <w:sz w:val="24"/>
            <w:szCs w:val="21"/>
            <w:lang w:val="pt-PT" w:eastAsia="pt-BR"/>
          </w:rPr>
          <w:t>União Soviética</w:t>
        </w:r>
      </w:hyperlink>
      <w:r w:rsidRPr="008D69CD">
        <w:rPr>
          <w:rFonts w:ascii="Times New Roman" w:eastAsia="Times New Roman" w:hAnsi="Times New Roman" w:cs="Times New Roman"/>
          <w:sz w:val="24"/>
          <w:szCs w:val="21"/>
          <w:lang w:val="pt-PT" w:eastAsia="pt-BR"/>
        </w:rPr>
        <w:t>, durante o </w:t>
      </w:r>
      <w:hyperlink r:id="rId43" w:tooltip="Stalinismo" w:history="1">
        <w:r w:rsidRPr="008D69CD">
          <w:rPr>
            <w:rFonts w:ascii="Times New Roman" w:eastAsia="Times New Roman" w:hAnsi="Times New Roman" w:cs="Times New Roman"/>
            <w:sz w:val="24"/>
            <w:szCs w:val="21"/>
            <w:lang w:val="pt-PT" w:eastAsia="pt-BR"/>
          </w:rPr>
          <w:t>stalinismo</w:t>
        </w:r>
      </w:hyperlink>
      <w:r w:rsidRPr="008D69CD">
        <w:rPr>
          <w:rFonts w:ascii="Times New Roman" w:eastAsia="Times New Roman" w:hAnsi="Times New Roman" w:cs="Times New Roman"/>
          <w:sz w:val="24"/>
          <w:szCs w:val="21"/>
          <w:lang w:val="pt-PT" w:eastAsia="pt-BR"/>
        </w:rPr>
        <w:t>, o Dia Internacional da Mulher tornou-se elemento de </w:t>
      </w:r>
      <w:hyperlink r:id="rId44" w:tooltip="Propaganda" w:history="1">
        <w:r w:rsidRPr="008D69CD">
          <w:rPr>
            <w:rFonts w:ascii="Times New Roman" w:eastAsia="Times New Roman" w:hAnsi="Times New Roman" w:cs="Times New Roman"/>
            <w:sz w:val="24"/>
            <w:szCs w:val="21"/>
            <w:lang w:val="pt-PT" w:eastAsia="pt-BR"/>
          </w:rPr>
          <w:t>propaganda</w:t>
        </w:r>
      </w:hyperlink>
      <w:r w:rsidRPr="008D69CD">
        <w:rPr>
          <w:rFonts w:ascii="Times New Roman" w:eastAsia="Times New Roman" w:hAnsi="Times New Roman" w:cs="Times New Roman"/>
          <w:sz w:val="24"/>
          <w:szCs w:val="21"/>
          <w:lang w:val="pt-PT" w:eastAsia="pt-BR"/>
        </w:rPr>
        <w:t> </w:t>
      </w:r>
      <w:hyperlink r:id="rId45" w:tooltip="Partido Comunista" w:history="1">
        <w:r w:rsidRPr="008D69CD">
          <w:rPr>
            <w:rFonts w:ascii="Times New Roman" w:eastAsia="Times New Roman" w:hAnsi="Times New Roman" w:cs="Times New Roman"/>
            <w:sz w:val="24"/>
            <w:szCs w:val="21"/>
            <w:lang w:val="pt-PT" w:eastAsia="pt-BR"/>
          </w:rPr>
          <w:t>partidária</w:t>
        </w:r>
      </w:hyperlink>
      <w:r w:rsidRPr="008D69CD">
        <w:rPr>
          <w:rFonts w:ascii="Times New Roman" w:eastAsia="Times New Roman" w:hAnsi="Times New Roman" w:cs="Times New Roman"/>
          <w:sz w:val="24"/>
          <w:szCs w:val="21"/>
          <w:lang w:val="pt-PT" w:eastAsia="pt-BR"/>
        </w:rPr>
        <w:t>. Também era amplamente celebrado nos países do bloco socialista na Europa Ocidental.</w:t>
      </w:r>
    </w:p>
    <w:p w:rsidR="008D69CD" w:rsidRPr="008D69CD" w:rsidRDefault="008D69CD" w:rsidP="008D69CD">
      <w:pPr>
        <w:spacing w:before="120" w:after="120" w:line="240" w:lineRule="auto"/>
        <w:rPr>
          <w:rFonts w:ascii="Times New Roman" w:eastAsia="Times New Roman" w:hAnsi="Times New Roman" w:cs="Times New Roman"/>
          <w:sz w:val="24"/>
          <w:szCs w:val="21"/>
          <w:lang w:val="pt-PT" w:eastAsia="pt-BR"/>
        </w:rPr>
      </w:pPr>
      <w:r w:rsidRPr="008D69CD">
        <w:rPr>
          <w:rFonts w:ascii="Times New Roman" w:eastAsia="Times New Roman" w:hAnsi="Times New Roman" w:cs="Times New Roman"/>
          <w:sz w:val="24"/>
          <w:szCs w:val="21"/>
          <w:lang w:val="pt-PT" w:eastAsia="pt-BR"/>
        </w:rPr>
        <w:t>Nos países ocidentais, o Dia Internacional da Mulher foi comemorado no início do século, até a </w:t>
      </w:r>
      <w:hyperlink r:id="rId46" w:tooltip="Década de 1920" w:history="1">
        <w:r w:rsidRPr="008D69CD">
          <w:rPr>
            <w:rFonts w:ascii="Times New Roman" w:eastAsia="Times New Roman" w:hAnsi="Times New Roman" w:cs="Times New Roman"/>
            <w:sz w:val="24"/>
            <w:szCs w:val="21"/>
            <w:lang w:val="pt-PT" w:eastAsia="pt-BR"/>
          </w:rPr>
          <w:t>década de 1920</w:t>
        </w:r>
      </w:hyperlink>
      <w:r w:rsidRPr="008D69CD">
        <w:rPr>
          <w:rFonts w:ascii="Times New Roman" w:eastAsia="Times New Roman" w:hAnsi="Times New Roman" w:cs="Times New Roman"/>
          <w:sz w:val="24"/>
          <w:szCs w:val="21"/>
          <w:lang w:val="pt-PT" w:eastAsia="pt-BR"/>
        </w:rPr>
        <w:t>, tendo sido esquecido por longo tempo e somente recuperado pelo </w:t>
      </w:r>
      <w:hyperlink r:id="rId47" w:tooltip="Feminismo" w:history="1">
        <w:r w:rsidRPr="008D69CD">
          <w:rPr>
            <w:rFonts w:ascii="Times New Roman" w:eastAsia="Times New Roman" w:hAnsi="Times New Roman" w:cs="Times New Roman"/>
            <w:sz w:val="24"/>
            <w:szCs w:val="21"/>
            <w:lang w:val="pt-PT" w:eastAsia="pt-BR"/>
          </w:rPr>
          <w:t>movimento feminista</w:t>
        </w:r>
      </w:hyperlink>
      <w:r w:rsidRPr="008D69CD">
        <w:rPr>
          <w:rFonts w:ascii="Times New Roman" w:eastAsia="Times New Roman" w:hAnsi="Times New Roman" w:cs="Times New Roman"/>
          <w:sz w:val="24"/>
          <w:szCs w:val="21"/>
          <w:lang w:val="pt-PT" w:eastAsia="pt-BR"/>
        </w:rPr>
        <w:t> na </w:t>
      </w:r>
      <w:hyperlink r:id="rId48" w:tooltip="Década de 1960" w:history="1">
        <w:r w:rsidRPr="008D69CD">
          <w:rPr>
            <w:rFonts w:ascii="Times New Roman" w:eastAsia="Times New Roman" w:hAnsi="Times New Roman" w:cs="Times New Roman"/>
            <w:sz w:val="24"/>
            <w:szCs w:val="21"/>
            <w:lang w:val="pt-PT" w:eastAsia="pt-BR"/>
          </w:rPr>
          <w:t>década de 1960</w:t>
        </w:r>
      </w:hyperlink>
      <w:r w:rsidRPr="008D69CD">
        <w:rPr>
          <w:rFonts w:ascii="Times New Roman" w:eastAsia="Times New Roman" w:hAnsi="Times New Roman" w:cs="Times New Roman"/>
          <w:sz w:val="24"/>
          <w:szCs w:val="21"/>
          <w:lang w:val="pt-PT" w:eastAsia="pt-BR"/>
        </w:rPr>
        <w:t>. Na atualidade, a celebração do Dia Internacional da Mulher perdeu parcialmente o seu sentido original, adquirindo um caráter festivo e comercial. Nessa data, os empregadores, sem certamente pretender evocar o espírito das operárias </w:t>
      </w:r>
      <w:hyperlink r:id="rId49" w:tooltip="Grevista" w:history="1">
        <w:r w:rsidRPr="008D69CD">
          <w:rPr>
            <w:rFonts w:ascii="Times New Roman" w:eastAsia="Times New Roman" w:hAnsi="Times New Roman" w:cs="Times New Roman"/>
            <w:sz w:val="24"/>
            <w:szCs w:val="21"/>
            <w:lang w:val="pt-PT" w:eastAsia="pt-BR"/>
          </w:rPr>
          <w:t>grevistas</w:t>
        </w:r>
      </w:hyperlink>
      <w:r w:rsidRPr="008D69CD">
        <w:rPr>
          <w:rFonts w:ascii="Times New Roman" w:eastAsia="Times New Roman" w:hAnsi="Times New Roman" w:cs="Times New Roman"/>
          <w:sz w:val="24"/>
          <w:szCs w:val="21"/>
          <w:lang w:val="pt-PT" w:eastAsia="pt-BR"/>
        </w:rPr>
        <w:t> do 8 de março de 1917,</w:t>
      </w:r>
      <w:hyperlink r:id="rId50" w:anchor="cite_note-Mano-8" w:history="1">
        <w:r w:rsidRPr="008D69CD">
          <w:rPr>
            <w:rFonts w:ascii="Times New Roman" w:eastAsia="Times New Roman" w:hAnsi="Times New Roman" w:cs="Times New Roman"/>
            <w:sz w:val="24"/>
            <w:szCs w:val="21"/>
            <w:vertAlign w:val="superscript"/>
            <w:lang w:val="pt-PT" w:eastAsia="pt-BR"/>
          </w:rPr>
          <w:t>[8]</w:t>
        </w:r>
      </w:hyperlink>
      <w:r w:rsidRPr="008D69CD">
        <w:rPr>
          <w:rFonts w:ascii="Times New Roman" w:eastAsia="Times New Roman" w:hAnsi="Times New Roman" w:cs="Times New Roman"/>
          <w:sz w:val="24"/>
          <w:szCs w:val="21"/>
          <w:lang w:val="pt-PT" w:eastAsia="pt-BR"/>
        </w:rPr>
        <w:t> costumam distribuir rosas vermelhas ou pequenos mimos entre suas empregadas.</w:t>
      </w:r>
    </w:p>
    <w:p w:rsidR="008D69CD" w:rsidRPr="008D69CD" w:rsidRDefault="008D69CD" w:rsidP="008D69CD">
      <w:pPr>
        <w:spacing w:before="120" w:after="120" w:line="240" w:lineRule="auto"/>
        <w:rPr>
          <w:rFonts w:ascii="Times New Roman" w:eastAsia="Times New Roman" w:hAnsi="Times New Roman" w:cs="Times New Roman"/>
          <w:sz w:val="24"/>
          <w:szCs w:val="21"/>
          <w:lang w:val="pt-PT" w:eastAsia="pt-BR"/>
        </w:rPr>
      </w:pPr>
      <w:r w:rsidRPr="008D69CD">
        <w:rPr>
          <w:rFonts w:ascii="Times New Roman" w:eastAsia="Times New Roman" w:hAnsi="Times New Roman" w:cs="Times New Roman"/>
          <w:sz w:val="24"/>
          <w:szCs w:val="21"/>
          <w:lang w:val="pt-PT" w:eastAsia="pt-BR"/>
        </w:rPr>
        <w:t>Em </w:t>
      </w:r>
      <w:hyperlink r:id="rId51" w:tooltip="1975" w:history="1">
        <w:r w:rsidRPr="008D69CD">
          <w:rPr>
            <w:rFonts w:ascii="Times New Roman" w:eastAsia="Times New Roman" w:hAnsi="Times New Roman" w:cs="Times New Roman"/>
            <w:sz w:val="24"/>
            <w:szCs w:val="21"/>
            <w:lang w:val="pt-PT" w:eastAsia="pt-BR"/>
          </w:rPr>
          <w:t>1975</w:t>
        </w:r>
      </w:hyperlink>
      <w:r w:rsidRPr="008D69CD">
        <w:rPr>
          <w:rFonts w:ascii="Times New Roman" w:eastAsia="Times New Roman" w:hAnsi="Times New Roman" w:cs="Times New Roman"/>
          <w:sz w:val="24"/>
          <w:szCs w:val="21"/>
          <w:lang w:val="pt-PT" w:eastAsia="pt-BR"/>
        </w:rPr>
        <w:t>, foi designado pela </w:t>
      </w:r>
      <w:hyperlink r:id="rId52" w:tooltip="ONU" w:history="1">
        <w:r w:rsidRPr="008D69CD">
          <w:rPr>
            <w:rFonts w:ascii="Times New Roman" w:eastAsia="Times New Roman" w:hAnsi="Times New Roman" w:cs="Times New Roman"/>
            <w:sz w:val="24"/>
            <w:szCs w:val="21"/>
            <w:lang w:val="pt-PT" w:eastAsia="pt-BR"/>
          </w:rPr>
          <w:t>ONU</w:t>
        </w:r>
      </w:hyperlink>
      <w:r w:rsidRPr="008D69CD">
        <w:rPr>
          <w:rFonts w:ascii="Times New Roman" w:eastAsia="Times New Roman" w:hAnsi="Times New Roman" w:cs="Times New Roman"/>
          <w:sz w:val="24"/>
          <w:szCs w:val="21"/>
          <w:lang w:val="pt-PT" w:eastAsia="pt-BR"/>
        </w:rPr>
        <w:t> como o Ano Internacional da Mulher e, em dezembro de </w:t>
      </w:r>
      <w:hyperlink r:id="rId53" w:tooltip="1977" w:history="1">
        <w:r w:rsidRPr="008D69CD">
          <w:rPr>
            <w:rFonts w:ascii="Times New Roman" w:eastAsia="Times New Roman" w:hAnsi="Times New Roman" w:cs="Times New Roman"/>
            <w:sz w:val="24"/>
            <w:szCs w:val="21"/>
            <w:lang w:val="pt-PT" w:eastAsia="pt-BR"/>
          </w:rPr>
          <w:t>1977</w:t>
        </w:r>
      </w:hyperlink>
      <w:r w:rsidRPr="008D69CD">
        <w:rPr>
          <w:rFonts w:ascii="Times New Roman" w:eastAsia="Times New Roman" w:hAnsi="Times New Roman" w:cs="Times New Roman"/>
          <w:sz w:val="24"/>
          <w:szCs w:val="21"/>
          <w:lang w:val="pt-PT" w:eastAsia="pt-BR"/>
        </w:rPr>
        <w:t>, o Dia Internacional da Mulher foi adotado pelas Nações Unidas, para lembrar as conquistas sociais, políticas e econômicas das mulheres.</w:t>
      </w:r>
      <w:hyperlink r:id="rId54" w:anchor="cite_note-UnitedNations-9" w:history="1">
        <w:r w:rsidRPr="008D69CD">
          <w:rPr>
            <w:rFonts w:ascii="Times New Roman" w:eastAsia="Times New Roman" w:hAnsi="Times New Roman" w:cs="Times New Roman"/>
            <w:sz w:val="24"/>
            <w:szCs w:val="21"/>
            <w:vertAlign w:val="superscript"/>
            <w:lang w:val="pt-PT" w:eastAsia="pt-BR"/>
          </w:rPr>
          <w:t>[9]</w:t>
        </w:r>
      </w:hyperlink>
    </w:p>
    <w:p w:rsidR="009450C3" w:rsidRPr="008D69CD" w:rsidRDefault="009450C3" w:rsidP="008D69CD">
      <w:pPr>
        <w:rPr>
          <w:rFonts w:ascii="Times New Roman" w:hAnsi="Times New Roman" w:cs="Times New Roman"/>
          <w:sz w:val="28"/>
        </w:rPr>
      </w:pPr>
    </w:p>
    <w:sectPr w:rsidR="009450C3" w:rsidRPr="008D69CD" w:rsidSect="006C1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3A"/>
    <w:rsid w:val="003C4370"/>
    <w:rsid w:val="006C1A3A"/>
    <w:rsid w:val="008D69CD"/>
    <w:rsid w:val="009450C3"/>
    <w:rsid w:val="00C83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C0EE"/>
  <w15:docId w15:val="{09FF4DA0-E91E-4DB6-B690-641788F6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70"/>
  </w:style>
  <w:style w:type="paragraph" w:styleId="Ttulo1">
    <w:name w:val="heading 1"/>
    <w:basedOn w:val="Normal"/>
    <w:link w:val="Ttulo1Char"/>
    <w:uiPriority w:val="9"/>
    <w:qFormat/>
    <w:rsid w:val="008D6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C1A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A3A"/>
    <w:rPr>
      <w:rFonts w:ascii="Tahoma" w:hAnsi="Tahoma" w:cs="Tahoma"/>
      <w:sz w:val="16"/>
      <w:szCs w:val="16"/>
    </w:rPr>
  </w:style>
  <w:style w:type="character" w:customStyle="1" w:styleId="apple-converted-space">
    <w:name w:val="apple-converted-space"/>
    <w:basedOn w:val="Fontepargpadro"/>
    <w:rsid w:val="008D69CD"/>
  </w:style>
  <w:style w:type="character" w:customStyle="1" w:styleId="Ttulo1Char">
    <w:name w:val="Título 1 Char"/>
    <w:basedOn w:val="Fontepargpadro"/>
    <w:link w:val="Ttulo1"/>
    <w:uiPriority w:val="9"/>
    <w:rsid w:val="008D69C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8D69CD"/>
    <w:rPr>
      <w:color w:val="0000FF"/>
      <w:u w:val="single"/>
    </w:rPr>
  </w:style>
  <w:style w:type="paragraph" w:styleId="NormalWeb">
    <w:name w:val="Normal (Web)"/>
    <w:basedOn w:val="Normal"/>
    <w:uiPriority w:val="99"/>
    <w:semiHidden/>
    <w:unhideWhenUsed/>
    <w:rsid w:val="008D69C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52650">
      <w:bodyDiv w:val="1"/>
      <w:marLeft w:val="0"/>
      <w:marRight w:val="0"/>
      <w:marTop w:val="0"/>
      <w:marBottom w:val="0"/>
      <w:divBdr>
        <w:top w:val="none" w:sz="0" w:space="0" w:color="auto"/>
        <w:left w:val="none" w:sz="0" w:space="0" w:color="auto"/>
        <w:bottom w:val="none" w:sz="0" w:space="0" w:color="auto"/>
        <w:right w:val="none" w:sz="0" w:space="0" w:color="auto"/>
      </w:divBdr>
      <w:divsChild>
        <w:div w:id="234096877">
          <w:marLeft w:val="0"/>
          <w:marRight w:val="0"/>
          <w:marTop w:val="0"/>
          <w:marBottom w:val="0"/>
          <w:divBdr>
            <w:top w:val="none" w:sz="0" w:space="0" w:color="auto"/>
            <w:left w:val="none" w:sz="0" w:space="0" w:color="auto"/>
            <w:bottom w:val="none" w:sz="0" w:space="0" w:color="auto"/>
            <w:right w:val="none" w:sz="0" w:space="0" w:color="auto"/>
          </w:divBdr>
          <w:divsChild>
            <w:div w:id="1318922561">
              <w:marLeft w:val="0"/>
              <w:marRight w:val="0"/>
              <w:marTop w:val="0"/>
              <w:marBottom w:val="0"/>
              <w:divBdr>
                <w:top w:val="none" w:sz="0" w:space="0" w:color="auto"/>
                <w:left w:val="none" w:sz="0" w:space="0" w:color="auto"/>
                <w:bottom w:val="none" w:sz="0" w:space="0" w:color="auto"/>
                <w:right w:val="none" w:sz="0" w:space="0" w:color="auto"/>
              </w:divBdr>
            </w:div>
            <w:div w:id="2068138266">
              <w:marLeft w:val="0"/>
              <w:marRight w:val="0"/>
              <w:marTop w:val="0"/>
              <w:marBottom w:val="0"/>
              <w:divBdr>
                <w:top w:val="none" w:sz="0" w:space="0" w:color="auto"/>
                <w:left w:val="none" w:sz="0" w:space="0" w:color="auto"/>
                <w:bottom w:val="none" w:sz="0" w:space="0" w:color="auto"/>
                <w:right w:val="none" w:sz="0" w:space="0" w:color="auto"/>
              </w:divBdr>
              <w:divsChild>
                <w:div w:id="1141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Socialista" TargetMode="External"/><Relationship Id="rId18" Type="http://schemas.openxmlformats.org/officeDocument/2006/relationships/hyperlink" Target="https://pt.wikipedia.org/wiki/Dia_Internacional_da_Mulher" TargetMode="External"/><Relationship Id="rId26" Type="http://schemas.openxmlformats.org/officeDocument/2006/relationships/hyperlink" Target="https://pt.wikipedia.org/wiki/Dinamarca" TargetMode="External"/><Relationship Id="rId39" Type="http://schemas.openxmlformats.org/officeDocument/2006/relationships/hyperlink" Target="https://pt.wikipedia.org/wiki/Guerra_Fria" TargetMode="External"/><Relationship Id="rId21" Type="http://schemas.openxmlformats.org/officeDocument/2006/relationships/hyperlink" Target="https://pt.wikipedia.org/wiki/Estados_Unidos" TargetMode="External"/><Relationship Id="rId34" Type="http://schemas.openxmlformats.org/officeDocument/2006/relationships/hyperlink" Target="https://pt.wikipedia.org/wiki/Dia_Internacional_da_Mulher" TargetMode="External"/><Relationship Id="rId42" Type="http://schemas.openxmlformats.org/officeDocument/2006/relationships/hyperlink" Target="https://pt.wikipedia.org/wiki/Uni%C3%A3o_Sovi%C3%A9tica" TargetMode="External"/><Relationship Id="rId47" Type="http://schemas.openxmlformats.org/officeDocument/2006/relationships/hyperlink" Target="https://pt.wikipedia.org/wiki/Feminismo" TargetMode="External"/><Relationship Id="rId50" Type="http://schemas.openxmlformats.org/officeDocument/2006/relationships/hyperlink" Target="https://pt.wikipedia.org/wiki/Dia_Internacional_da_Mulher" TargetMode="External"/><Relationship Id="rId55" Type="http://schemas.openxmlformats.org/officeDocument/2006/relationships/fontTable" Target="fontTable.xml"/><Relationship Id="rId7" Type="http://schemas.openxmlformats.org/officeDocument/2006/relationships/hyperlink" Target="https://pt.wikipedia.org/wiki/Estados_Unidos" TargetMode="External"/><Relationship Id="rId12" Type="http://schemas.openxmlformats.org/officeDocument/2006/relationships/hyperlink" Target="https://pt.wikipedia.org/wiki/Copenhaga" TargetMode="External"/><Relationship Id="rId17" Type="http://schemas.openxmlformats.org/officeDocument/2006/relationships/hyperlink" Target="https://pt.wikipedia.org/wiki/1909" TargetMode="External"/><Relationship Id="rId25" Type="http://schemas.openxmlformats.org/officeDocument/2006/relationships/hyperlink" Target="https://pt.wikipedia.org/wiki/Copenhaga" TargetMode="External"/><Relationship Id="rId33" Type="http://schemas.openxmlformats.org/officeDocument/2006/relationships/hyperlink" Target="https://pt.wikipedia.org/wiki/Revolu%C3%A7%C3%A3o_de_1917" TargetMode="External"/><Relationship Id="rId38" Type="http://schemas.openxmlformats.org/officeDocument/2006/relationships/hyperlink" Target="https://pt.wikipedia.org/wiki/1945" TargetMode="External"/><Relationship Id="rId46" Type="http://schemas.openxmlformats.org/officeDocument/2006/relationships/hyperlink" Target="https://pt.wikipedia.org/wiki/D%C3%A9cada_de_1920" TargetMode="External"/><Relationship Id="rId2" Type="http://schemas.openxmlformats.org/officeDocument/2006/relationships/settings" Target="settings.xml"/><Relationship Id="rId16" Type="http://schemas.openxmlformats.org/officeDocument/2006/relationships/hyperlink" Target="https://pt.wikipedia.org/wiki/Dia_Internacional_da_Mulher" TargetMode="External"/><Relationship Id="rId20" Type="http://schemas.openxmlformats.org/officeDocument/2006/relationships/hyperlink" Target="https://pt.wikipedia.org/wiki/1909" TargetMode="External"/><Relationship Id="rId29" Type="http://schemas.openxmlformats.org/officeDocument/2006/relationships/hyperlink" Target="https://pt.wikipedia.org/wiki/R%C3%BAssia" TargetMode="External"/><Relationship Id="rId41" Type="http://schemas.openxmlformats.org/officeDocument/2006/relationships/hyperlink" Target="https://pt.wikipedia.org/wiki/Dia_Internacional_da_Mulher" TargetMode="External"/><Relationship Id="rId54" Type="http://schemas.openxmlformats.org/officeDocument/2006/relationships/hyperlink" Target="https://pt.wikipedia.org/wiki/Dia_Internacional_da_Mulher" TargetMode="External"/><Relationship Id="rId1" Type="http://schemas.openxmlformats.org/officeDocument/2006/relationships/styles" Target="styles.xml"/><Relationship Id="rId6" Type="http://schemas.openxmlformats.org/officeDocument/2006/relationships/hyperlink" Target="https://pt.wikipedia.org/wiki/S%C3%A9culo_XX" TargetMode="External"/><Relationship Id="rId11" Type="http://schemas.openxmlformats.org/officeDocument/2006/relationships/hyperlink" Target="https://pt.wikipedia.org/wiki/Sufr%C3%A1gio_feminino" TargetMode="External"/><Relationship Id="rId24" Type="http://schemas.openxmlformats.org/officeDocument/2006/relationships/hyperlink" Target="https://pt.wikipedia.org/wiki/Sufr%C3%A1gio_feminino" TargetMode="External"/><Relationship Id="rId32" Type="http://schemas.openxmlformats.org/officeDocument/2006/relationships/hyperlink" Target="https://pt.wikipedia.org/wiki/Primeira_Guerra_Mundial" TargetMode="External"/><Relationship Id="rId37" Type="http://schemas.openxmlformats.org/officeDocument/2006/relationships/hyperlink" Target="https://pt.wikipedia.org/wiki/Calend%C3%A1rio_juliano" TargetMode="External"/><Relationship Id="rId40" Type="http://schemas.openxmlformats.org/officeDocument/2006/relationships/hyperlink" Target="https://pt.wikipedia.org/wiki/Dia_Internacional_da_Mulher" TargetMode="External"/><Relationship Id="rId45" Type="http://schemas.openxmlformats.org/officeDocument/2006/relationships/hyperlink" Target="https://pt.wikipedia.org/wiki/Partido_Comunista" TargetMode="External"/><Relationship Id="rId53" Type="http://schemas.openxmlformats.org/officeDocument/2006/relationships/hyperlink" Target="https://pt.wikipedia.org/wiki/1977" TargetMode="External"/><Relationship Id="rId5" Type="http://schemas.openxmlformats.org/officeDocument/2006/relationships/hyperlink" Target="https://pt.wikipedia.org/wiki/S%C3%A9culo_XIX" TargetMode="External"/><Relationship Id="rId15" Type="http://schemas.openxmlformats.org/officeDocument/2006/relationships/hyperlink" Target="https://pt.wikipedia.org/wiki/Dia_Internacional_da_Mulher" TargetMode="External"/><Relationship Id="rId23" Type="http://schemas.openxmlformats.org/officeDocument/2006/relationships/hyperlink" Target="https://pt.wikipedia.org/wiki/Socialismo" TargetMode="External"/><Relationship Id="rId28" Type="http://schemas.openxmlformats.org/officeDocument/2006/relationships/hyperlink" Target="https://pt.wikipedia.org/wiki/1917" TargetMode="External"/><Relationship Id="rId36" Type="http://schemas.openxmlformats.org/officeDocument/2006/relationships/hyperlink" Target="https://pt.wikipedia.org/wiki/8_de_mar%C3%A7o" TargetMode="External"/><Relationship Id="rId49" Type="http://schemas.openxmlformats.org/officeDocument/2006/relationships/hyperlink" Target="https://pt.wikipedia.org/wiki/Grevista" TargetMode="External"/><Relationship Id="rId10" Type="http://schemas.openxmlformats.org/officeDocument/2006/relationships/hyperlink" Target="https://pt.wikipedia.org/wiki/Trabalho" TargetMode="External"/><Relationship Id="rId19" Type="http://schemas.openxmlformats.org/officeDocument/2006/relationships/hyperlink" Target="https://pt.wikipedia.org/wiki/28_de_fevereiro" TargetMode="External"/><Relationship Id="rId31" Type="http://schemas.openxmlformats.org/officeDocument/2006/relationships/hyperlink" Target="https://pt.wikipedia.org/wiki/R%C3%BAssia_czarista" TargetMode="External"/><Relationship Id="rId44" Type="http://schemas.openxmlformats.org/officeDocument/2006/relationships/hyperlink" Target="https://pt.wikipedia.org/wiki/Propaganda" TargetMode="External"/><Relationship Id="rId52" Type="http://schemas.openxmlformats.org/officeDocument/2006/relationships/hyperlink" Target="https://pt.wikipedia.org/wiki/ONU" TargetMode="External"/><Relationship Id="rId4" Type="http://schemas.openxmlformats.org/officeDocument/2006/relationships/hyperlink" Target="https://pt.wikipedia.org/wiki/8_de_mar%C3%A7o" TargetMode="External"/><Relationship Id="rId9" Type="http://schemas.openxmlformats.org/officeDocument/2006/relationships/hyperlink" Target="https://pt.wikipedia.org/wiki/Europa" TargetMode="External"/><Relationship Id="rId14" Type="http://schemas.openxmlformats.org/officeDocument/2006/relationships/hyperlink" Target="https://pt.wikipedia.org/wiki/Clara_Zetkin" TargetMode="External"/><Relationship Id="rId22" Type="http://schemas.openxmlformats.org/officeDocument/2006/relationships/hyperlink" Target="https://pt.wikipedia.org/wiki/Comuna_de_Paris" TargetMode="External"/><Relationship Id="rId27" Type="http://schemas.openxmlformats.org/officeDocument/2006/relationships/hyperlink" Target="https://pt.wikipedia.org/wiki/Dia_Internacional_da_Mulher" TargetMode="External"/><Relationship Id="rId30" Type="http://schemas.openxmlformats.org/officeDocument/2006/relationships/hyperlink" Target="https://pt.wikipedia.org/wiki/Russos" TargetMode="External"/><Relationship Id="rId35" Type="http://schemas.openxmlformats.org/officeDocument/2006/relationships/hyperlink" Target="https://pt.wikipedia.org/wiki/Dia_Internacional_da_Mulher" TargetMode="External"/><Relationship Id="rId43" Type="http://schemas.openxmlformats.org/officeDocument/2006/relationships/hyperlink" Target="https://pt.wikipedia.org/wiki/Stalinismo" TargetMode="External"/><Relationship Id="rId48" Type="http://schemas.openxmlformats.org/officeDocument/2006/relationships/hyperlink" Target="https://pt.wikipedia.org/wiki/D%C3%A9cada_de_1960" TargetMode="External"/><Relationship Id="rId56" Type="http://schemas.openxmlformats.org/officeDocument/2006/relationships/theme" Target="theme/theme1.xml"/><Relationship Id="rId8" Type="http://schemas.openxmlformats.org/officeDocument/2006/relationships/hyperlink" Target="https://pt.wikipedia.org/wiki/Dia_Internacional_da_Mulher" TargetMode="External"/><Relationship Id="rId51" Type="http://schemas.openxmlformats.org/officeDocument/2006/relationships/hyperlink" Target="https://pt.wikipedia.org/wiki/1975"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Jackson Lima da Cruz</cp:lastModifiedBy>
  <cp:revision>2</cp:revision>
  <cp:lastPrinted>2017-03-09T21:18:00Z</cp:lastPrinted>
  <dcterms:created xsi:type="dcterms:W3CDTF">2017-03-10T18:37:00Z</dcterms:created>
  <dcterms:modified xsi:type="dcterms:W3CDTF">2017-03-10T18:37:00Z</dcterms:modified>
</cp:coreProperties>
</file>